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A0" w:rsidRPr="00EC4C7F" w:rsidRDefault="00E85869" w:rsidP="00F454A0">
      <w:pPr>
        <w:jc w:val="both"/>
        <w:rPr>
          <w:rFonts w:ascii="Century Gothic" w:hAnsi="Century Gothic" w:cs="Arial"/>
        </w:rPr>
      </w:pPr>
      <w:r>
        <w:rPr>
          <w:rFonts w:ascii="Century Gothic" w:hAnsi="Century Gothic" w:cs="Arial"/>
          <w:noProof/>
          <w:lang w:val="en-US"/>
        </w:rPr>
        <w:drawing>
          <wp:anchor distT="0" distB="0" distL="114300" distR="114300" simplePos="0" relativeHeight="251657728" behindDoc="1" locked="0" layoutInCell="1" allowOverlap="1">
            <wp:simplePos x="0" y="0"/>
            <wp:positionH relativeFrom="column">
              <wp:posOffset>-727710</wp:posOffset>
            </wp:positionH>
            <wp:positionV relativeFrom="paragraph">
              <wp:posOffset>-553085</wp:posOffset>
            </wp:positionV>
            <wp:extent cx="7699355" cy="1386840"/>
            <wp:effectExtent l="25400" t="0" r="0" b="0"/>
            <wp:wrapNone/>
            <wp:docPr id="3" name="Picture 3" descr="anvil media country 33 percent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vil media country 33 percent masthead"/>
                    <pic:cNvPicPr>
                      <a:picLocks noChangeAspect="1" noChangeArrowheads="1"/>
                    </pic:cNvPicPr>
                  </pic:nvPicPr>
                  <pic:blipFill>
                    <a:blip r:embed="rId7"/>
                    <a:stretch>
                      <a:fillRect/>
                    </a:stretch>
                  </pic:blipFill>
                  <pic:spPr bwMode="auto">
                    <a:xfrm>
                      <a:off x="0" y="0"/>
                      <a:ext cx="7732287" cy="1392772"/>
                    </a:xfrm>
                    <a:prstGeom prst="rect">
                      <a:avLst/>
                    </a:prstGeom>
                    <a:noFill/>
                    <a:ln w="9525">
                      <a:noFill/>
                      <a:miter lim="800000"/>
                      <a:headEnd/>
                      <a:tailEnd/>
                    </a:ln>
                  </pic:spPr>
                </pic:pic>
              </a:graphicData>
            </a:graphic>
          </wp:anchor>
        </w:drawing>
      </w:r>
    </w:p>
    <w:p w:rsidR="00F454A0" w:rsidRPr="00EC4C7F" w:rsidRDefault="00F454A0" w:rsidP="00F454A0">
      <w:pPr>
        <w:jc w:val="both"/>
        <w:rPr>
          <w:rFonts w:ascii="Century Gothic" w:hAnsi="Century Gothic" w:cs="Arial"/>
        </w:rPr>
      </w:pPr>
    </w:p>
    <w:p w:rsidR="00F454A0" w:rsidRPr="00EC4C7F" w:rsidRDefault="00F454A0" w:rsidP="00F454A0">
      <w:pPr>
        <w:jc w:val="both"/>
        <w:rPr>
          <w:rFonts w:ascii="Century Gothic" w:hAnsi="Century Gothic" w:cs="Arial"/>
        </w:rPr>
      </w:pPr>
    </w:p>
    <w:p w:rsidR="00F454A0" w:rsidRPr="00EC4C7F" w:rsidRDefault="00F454A0" w:rsidP="00F454A0">
      <w:pPr>
        <w:jc w:val="both"/>
        <w:rPr>
          <w:rFonts w:ascii="Century Gothic" w:hAnsi="Century Gothic" w:cs="Arial"/>
        </w:rPr>
      </w:pPr>
    </w:p>
    <w:p w:rsidR="00093712" w:rsidRDefault="00093712" w:rsidP="00F454A0">
      <w:pPr>
        <w:jc w:val="both"/>
        <w:rPr>
          <w:rFonts w:ascii="Century Gothic" w:hAnsi="Century Gothic" w:cs="Arial"/>
        </w:rPr>
      </w:pPr>
    </w:p>
    <w:p w:rsidR="00DF098F" w:rsidRDefault="00DF098F" w:rsidP="00F454A0">
      <w:pPr>
        <w:jc w:val="both"/>
        <w:rPr>
          <w:rFonts w:ascii="Century Gothic" w:hAnsi="Century Gothic" w:cs="Arial"/>
        </w:rPr>
      </w:pPr>
    </w:p>
    <w:p w:rsidR="001E3A72" w:rsidRDefault="001E3A72" w:rsidP="001E3A72">
      <w:pPr>
        <w:pStyle w:val="Heading1"/>
        <w:jc w:val="left"/>
      </w:pPr>
    </w:p>
    <w:p w:rsidR="001E3A72" w:rsidRDefault="001E3A72" w:rsidP="001E3A72"/>
    <w:p w:rsidR="001E3A72" w:rsidRDefault="001E3A72" w:rsidP="001E3A72"/>
    <w:p w:rsidR="001E3A72" w:rsidRDefault="001E3A72" w:rsidP="001E3A72"/>
    <w:p w:rsidR="001E3A72" w:rsidRDefault="001E3A72" w:rsidP="001E3A72"/>
    <w:p w:rsidR="001E3A72" w:rsidRPr="001E3A72" w:rsidRDefault="001E3A72" w:rsidP="001E3A72"/>
    <w:p w:rsidR="00F44440" w:rsidRDefault="00F44440" w:rsidP="001D2025">
      <w:pPr>
        <w:pStyle w:val="Heading1"/>
      </w:pPr>
      <w:r>
        <w:t>FINAL REPORT:</w:t>
      </w:r>
    </w:p>
    <w:p w:rsidR="00F44440" w:rsidRDefault="00F44440" w:rsidP="001D2025">
      <w:pPr>
        <w:pStyle w:val="Heading1"/>
      </w:pPr>
      <w:r>
        <w:t>IWM Video Tutorials</w:t>
      </w:r>
    </w:p>
    <w:p w:rsidR="00F44440" w:rsidRDefault="00F44440" w:rsidP="001D2025">
      <w:pPr>
        <w:pStyle w:val="Heading1"/>
      </w:pPr>
    </w:p>
    <w:p w:rsidR="00F44440" w:rsidRDefault="00F44440" w:rsidP="00F44440">
      <w:pPr>
        <w:pStyle w:val="Heading2"/>
        <w:jc w:val="center"/>
      </w:pPr>
      <w:r>
        <w:t>Project #: ANV00011</w:t>
      </w:r>
    </w:p>
    <w:p w:rsidR="00F44440" w:rsidRDefault="00F44440" w:rsidP="00F44440"/>
    <w:p w:rsidR="001E3A72" w:rsidRPr="00F44440" w:rsidRDefault="001E3A72" w:rsidP="00F44440"/>
    <w:p w:rsidR="001E3A72" w:rsidRDefault="001E3A72" w:rsidP="001E3A72">
      <w:pPr>
        <w:pStyle w:val="BodyText3"/>
      </w:pPr>
    </w:p>
    <w:p w:rsidR="001E3A72" w:rsidRDefault="001E3A72" w:rsidP="001E3A72">
      <w:pPr>
        <w:pStyle w:val="BodyText3"/>
      </w:pPr>
    </w:p>
    <w:p w:rsidR="001E3A72" w:rsidRDefault="001E3A72" w:rsidP="001E3A72">
      <w:pPr>
        <w:pStyle w:val="BodyText3"/>
      </w:pPr>
    </w:p>
    <w:p w:rsidR="001E3A72" w:rsidRDefault="001E3A72" w:rsidP="001E3A72">
      <w:pPr>
        <w:pStyle w:val="BodyText3"/>
        <w:rPr>
          <w:u w:val="single"/>
        </w:rPr>
      </w:pPr>
      <w:r w:rsidRPr="001E3A72">
        <w:rPr>
          <w:u w:val="single"/>
        </w:rPr>
        <w:t>Prepared for</w:t>
      </w:r>
    </w:p>
    <w:p w:rsidR="001E3A72" w:rsidRDefault="00F44440" w:rsidP="001E3A72">
      <w:pPr>
        <w:pStyle w:val="BodyText3"/>
      </w:pPr>
      <w:r>
        <w:t>Tom McCue</w:t>
      </w:r>
    </w:p>
    <w:p w:rsidR="001E3A72" w:rsidRDefault="00F44440" w:rsidP="001E3A72">
      <w:pPr>
        <w:pStyle w:val="BodyText3"/>
      </w:pPr>
      <w:r>
        <w:t>GRDC</w:t>
      </w:r>
      <w:r>
        <w:tab/>
      </w:r>
    </w:p>
    <w:p w:rsidR="001E3A72" w:rsidRDefault="001E3A72" w:rsidP="001E3A72">
      <w:pPr>
        <w:pStyle w:val="BodyText3"/>
      </w:pPr>
    </w:p>
    <w:p w:rsidR="001E3A72" w:rsidRDefault="001E3A72" w:rsidP="001E3A72">
      <w:pPr>
        <w:pStyle w:val="BodyText3"/>
      </w:pPr>
    </w:p>
    <w:p w:rsidR="001E3A72" w:rsidRDefault="001E3A72" w:rsidP="001E3A72">
      <w:pPr>
        <w:pStyle w:val="BodyText3"/>
      </w:pPr>
    </w:p>
    <w:p w:rsidR="001E3A72" w:rsidRDefault="001E3A72" w:rsidP="001E3A72">
      <w:pPr>
        <w:pStyle w:val="BodyText3"/>
      </w:pPr>
    </w:p>
    <w:p w:rsidR="001E3A72" w:rsidRDefault="0097120E" w:rsidP="001E3A72">
      <w:pPr>
        <w:pStyle w:val="BodyText3"/>
      </w:pPr>
      <w:fldSimple w:instr=" TIME \@ &quot;dddd, d MMMM y&quot; ">
        <w:r w:rsidR="002B6FED">
          <w:rPr>
            <w:noProof/>
          </w:rPr>
          <w:t>Wednesday, 7 May 14</w:t>
        </w:r>
      </w:fldSimple>
    </w:p>
    <w:p w:rsidR="001E3A72" w:rsidRDefault="001E3A72" w:rsidP="001E3A72">
      <w:pPr>
        <w:pStyle w:val="BodyText3"/>
      </w:pPr>
    </w:p>
    <w:p w:rsidR="001E3A72" w:rsidRDefault="001E3A72" w:rsidP="001E3A72">
      <w:pPr>
        <w:pStyle w:val="BodyText3"/>
      </w:pPr>
    </w:p>
    <w:p w:rsidR="001E3A72" w:rsidRPr="001E3A72" w:rsidRDefault="001E3A72" w:rsidP="001E3A72">
      <w:pPr>
        <w:pStyle w:val="BodyText3"/>
      </w:pPr>
    </w:p>
    <w:p w:rsidR="001E3A72" w:rsidRDefault="001E3A72" w:rsidP="001E3A72"/>
    <w:p w:rsidR="001F5AE4" w:rsidRDefault="001E3A72" w:rsidP="001F5AE4">
      <w:pPr>
        <w:pStyle w:val="Heading2"/>
        <w:rPr>
          <w:b w:val="0"/>
          <w:bCs w:val="0"/>
          <w:i w:val="0"/>
          <w:iCs w:val="0"/>
        </w:rPr>
      </w:pPr>
      <w:r>
        <w:br w:type="page"/>
      </w:r>
    </w:p>
    <w:p w:rsidR="00124AC0" w:rsidRDefault="00124AC0">
      <w:pPr>
        <w:rPr>
          <w:rFonts w:ascii="Arial" w:hAnsi="Arial" w:cs="Arial"/>
          <w:b/>
          <w:bCs/>
          <w:i/>
          <w:iCs/>
          <w:sz w:val="28"/>
          <w:szCs w:val="28"/>
          <w:lang w:eastAsia="en-AU"/>
        </w:rPr>
      </w:pPr>
    </w:p>
    <w:p w:rsidR="001D2025" w:rsidRDefault="00F44440" w:rsidP="001D2025">
      <w:pPr>
        <w:pStyle w:val="Heading2"/>
      </w:pPr>
      <w:r>
        <w:t>The project</w:t>
      </w:r>
    </w:p>
    <w:p w:rsidR="001D2025" w:rsidRDefault="001D2025" w:rsidP="001F5AE4"/>
    <w:p w:rsidR="00F44440" w:rsidRDefault="00F44440" w:rsidP="001F5AE4">
      <w:r>
        <w:t xml:space="preserve">GRDC contracted Anvil Media to produce a series of 13 video tutorials on </w:t>
      </w:r>
      <w:proofErr w:type="spellStart"/>
      <w:r>
        <w:t>Interated</w:t>
      </w:r>
      <w:proofErr w:type="spellEnd"/>
      <w:r>
        <w:t xml:space="preserve"> Weed Management. The project was conducted in consultation with John Cameron at ICAN, who had a parallel project to produce a new Integrated Weed Management manual and to run a series of IWM seminars.</w:t>
      </w:r>
    </w:p>
    <w:p w:rsidR="00F44440" w:rsidRDefault="00F44440" w:rsidP="001F5AE4"/>
    <w:p w:rsidR="00F44440" w:rsidRDefault="00F44440" w:rsidP="00F44440">
      <w:pPr>
        <w:pStyle w:val="Heading3"/>
      </w:pPr>
      <w:r>
        <w:t>Purpose</w:t>
      </w:r>
    </w:p>
    <w:p w:rsidR="00F44440" w:rsidRDefault="00F44440" w:rsidP="001F5AE4"/>
    <w:p w:rsidR="00F44440" w:rsidRDefault="00F44440" w:rsidP="001F5AE4">
      <w:r>
        <w:t>The</w:t>
      </w:r>
      <w:r w:rsidR="007051BF">
        <w:t xml:space="preserve"> videos were to form an online resource allowing producers and others to view demonstrations and comments about Integrated Weed Management practices, a practical, direct channel of engagement and delivery of clear, up to date and persuasive content on the subject.</w:t>
      </w:r>
    </w:p>
    <w:p w:rsidR="00F44440" w:rsidRDefault="00F44440" w:rsidP="001F5AE4"/>
    <w:p w:rsidR="00F44440" w:rsidRDefault="00F44440" w:rsidP="001F5AE4">
      <w:r>
        <w:t>The IWM videos were to be integrated by ICAN into the</w:t>
      </w:r>
      <w:r w:rsidR="007051BF">
        <w:t xml:space="preserve">ir </w:t>
      </w:r>
      <w:r>
        <w:t xml:space="preserve">IWM </w:t>
      </w:r>
      <w:r w:rsidR="007051BF">
        <w:t xml:space="preserve">content, including the </w:t>
      </w:r>
      <w:r>
        <w:t>manual</w:t>
      </w:r>
      <w:r w:rsidR="007051BF">
        <w:t>,</w:t>
      </w:r>
      <w:r>
        <w:t xml:space="preserve"> in the following ways:</w:t>
      </w:r>
    </w:p>
    <w:p w:rsidR="00F44440" w:rsidRDefault="00F44440" w:rsidP="001F5AE4"/>
    <w:p w:rsidR="00F44440" w:rsidRDefault="00F44440" w:rsidP="00F44440">
      <w:pPr>
        <w:pStyle w:val="ListParagraph"/>
        <w:numPr>
          <w:ilvl w:val="0"/>
          <w:numId w:val="21"/>
        </w:numPr>
      </w:pPr>
      <w:r>
        <w:t>Embedding and/or hyperlinked within the relevant sections of online versions of the manual;</w:t>
      </w:r>
    </w:p>
    <w:p w:rsidR="00F44440" w:rsidRDefault="00F44440" w:rsidP="00F44440">
      <w:pPr>
        <w:pStyle w:val="ListParagraph"/>
        <w:numPr>
          <w:ilvl w:val="0"/>
          <w:numId w:val="21"/>
        </w:numPr>
      </w:pPr>
      <w:r>
        <w:t xml:space="preserve">Hyperlinked within the </w:t>
      </w:r>
      <w:proofErr w:type="spellStart"/>
      <w:r>
        <w:t>pdf</w:t>
      </w:r>
      <w:proofErr w:type="spellEnd"/>
      <w:r>
        <w:t xml:space="preserve"> version</w:t>
      </w:r>
    </w:p>
    <w:p w:rsidR="00F44440" w:rsidRDefault="00F44440" w:rsidP="00F44440">
      <w:pPr>
        <w:pStyle w:val="ListParagraph"/>
        <w:numPr>
          <w:ilvl w:val="0"/>
          <w:numId w:val="21"/>
        </w:numPr>
      </w:pPr>
      <w:r>
        <w:t>Links shown in relevant sections of the print version.</w:t>
      </w:r>
    </w:p>
    <w:p w:rsidR="00F44440" w:rsidRDefault="00F44440" w:rsidP="00F44440"/>
    <w:p w:rsidR="007051BF" w:rsidRDefault="00F44440" w:rsidP="00F44440">
      <w:r>
        <w:t>The IWM videos were also to be used as core content in the IWM seminars.</w:t>
      </w:r>
    </w:p>
    <w:p w:rsidR="007051BF" w:rsidRDefault="007051BF" w:rsidP="00F44440"/>
    <w:p w:rsidR="007051BF" w:rsidRDefault="007051BF" w:rsidP="00F44440"/>
    <w:p w:rsidR="004C7336" w:rsidRDefault="004C7336" w:rsidP="00F44440"/>
    <w:p w:rsidR="0003272A" w:rsidRDefault="004C7336" w:rsidP="0003272A">
      <w:pPr>
        <w:pStyle w:val="Heading2"/>
      </w:pPr>
      <w:r>
        <w:t xml:space="preserve">Contracted </w:t>
      </w:r>
      <w:proofErr w:type="spellStart"/>
      <w:r>
        <w:t>vs</w:t>
      </w:r>
      <w:proofErr w:type="spellEnd"/>
      <w:r>
        <w:t xml:space="preserve"> Delivered</w:t>
      </w:r>
    </w:p>
    <w:p w:rsidR="0003272A" w:rsidRDefault="0003272A" w:rsidP="0003272A">
      <w:pPr>
        <w:pStyle w:val="Heading3"/>
      </w:pPr>
      <w:r>
        <w:t>Contract: 13 videos</w:t>
      </w:r>
    </w:p>
    <w:p w:rsidR="0003272A" w:rsidRDefault="0003272A" w:rsidP="0003272A">
      <w:pPr>
        <w:pStyle w:val="Heading3"/>
      </w:pPr>
      <w:r>
        <w:t>Delivered: 36 videos</w:t>
      </w:r>
    </w:p>
    <w:p w:rsidR="004C7336" w:rsidRDefault="004C7336" w:rsidP="004C7336">
      <w:pPr>
        <w:pStyle w:val="BodyText"/>
      </w:pPr>
    </w:p>
    <w:p w:rsidR="002C0018" w:rsidRDefault="004C7336" w:rsidP="004C7336">
      <w:pPr>
        <w:pStyle w:val="BodyText"/>
      </w:pPr>
      <w:r>
        <w:t xml:space="preserve">While the contract called for 13 videos – corresponding to 13 subject areas of the manual - it was determined </w:t>
      </w:r>
      <w:r w:rsidR="002C0018">
        <w:t xml:space="preserve">in consultation with ICAN and GRDC </w:t>
      </w:r>
      <w:r>
        <w:t xml:space="preserve">that the video content would be more </w:t>
      </w:r>
      <w:r w:rsidR="002C0018">
        <w:t>engaging</w:t>
      </w:r>
      <w:r>
        <w:t xml:space="preserve"> and </w:t>
      </w:r>
      <w:r w:rsidR="002C0018">
        <w:t>would integrate more effectively with the manual and seminars if delivered as a greater number of shorter videos.</w:t>
      </w:r>
    </w:p>
    <w:p w:rsidR="00443990" w:rsidRDefault="002C0018" w:rsidP="004C7336">
      <w:pPr>
        <w:pStyle w:val="BodyText"/>
      </w:pPr>
      <w:r>
        <w:t xml:space="preserve">The final number of videos published (on YouTube) is 36, with an additional 2 videos completed and available for </w:t>
      </w:r>
      <w:r w:rsidR="00196FE5">
        <w:t>approv</w:t>
      </w:r>
      <w:r w:rsidR="00443990">
        <w:t>al</w:t>
      </w:r>
      <w:r w:rsidR="00196FE5">
        <w:t xml:space="preserve"> by GRDC.</w:t>
      </w:r>
    </w:p>
    <w:p w:rsidR="00443990" w:rsidRDefault="00443990" w:rsidP="004C7336">
      <w:pPr>
        <w:pStyle w:val="BodyText"/>
      </w:pPr>
    </w:p>
    <w:p w:rsidR="00443990" w:rsidRDefault="00BB5604" w:rsidP="00BB5604">
      <w:pPr>
        <w:pStyle w:val="Heading3"/>
      </w:pPr>
      <w:r>
        <w:t>Description of final output</w:t>
      </w:r>
    </w:p>
    <w:p w:rsidR="00BB5604" w:rsidRDefault="00BB5604"/>
    <w:p w:rsidR="00BB5604" w:rsidRDefault="00BB5604">
      <w:r>
        <w:t>The IWM videos are a comprehensive collection of 36 online instructional segments addressing the key practical aspects of Integrated Weed Management.</w:t>
      </w:r>
    </w:p>
    <w:p w:rsidR="00BB5604" w:rsidRDefault="00BB5604"/>
    <w:p w:rsidR="0003319E" w:rsidRDefault="00BB5604">
      <w:r>
        <w:t>The videos feature Australia’s leading authorities on Integrate</w:t>
      </w:r>
      <w:r w:rsidR="0003319E">
        <w:t>d Weed Management and provide a valuable, engaging resource for growers, students, trainers and consultants.</w:t>
      </w:r>
    </w:p>
    <w:p w:rsidR="0003319E" w:rsidRDefault="0003319E"/>
    <w:p w:rsidR="0003319E" w:rsidRDefault="002B6FED">
      <w:r>
        <w:t>Average video duration is 2:</w:t>
      </w:r>
      <w:r w:rsidR="0003319E">
        <w:t>36.</w:t>
      </w:r>
    </w:p>
    <w:p w:rsidR="00AC1BF0" w:rsidRDefault="00AC1BF0"/>
    <w:p w:rsidR="00AC1BF0" w:rsidRDefault="00AC1BF0">
      <w:r>
        <w:t xml:space="preserve">The videos have been published on YouTube and may be viewed individually or in </w:t>
      </w:r>
    </w:p>
    <w:p w:rsidR="0003319E" w:rsidRDefault="0003319E"/>
    <w:p w:rsidR="00AC1BF0" w:rsidRDefault="0003319E">
      <w:r>
        <w:t>The videos are available on YouTube and may be embedded in any other website using html</w:t>
      </w:r>
      <w:r w:rsidR="00AC1BF0">
        <w:t xml:space="preserve"> code freely available from each YouTube video’s page on YouTube,</w:t>
      </w:r>
    </w:p>
    <w:p w:rsidR="00CC2E0D" w:rsidRDefault="00CC2E0D">
      <w:pPr>
        <w:rPr>
          <w:rFonts w:ascii="Arial" w:hAnsi="Arial" w:cs="Arial"/>
          <w:b/>
          <w:bCs/>
          <w:i/>
          <w:iCs/>
          <w:sz w:val="28"/>
          <w:szCs w:val="28"/>
          <w:lang w:eastAsia="en-AU"/>
        </w:rPr>
      </w:pPr>
      <w:r>
        <w:br w:type="page"/>
      </w:r>
    </w:p>
    <w:p w:rsidR="00443990" w:rsidRDefault="00443990" w:rsidP="00443990">
      <w:pPr>
        <w:pStyle w:val="Heading2"/>
      </w:pPr>
      <w:r>
        <w:t>Usage</w:t>
      </w:r>
    </w:p>
    <w:p w:rsidR="00443990" w:rsidRDefault="00443990" w:rsidP="004C7336">
      <w:pPr>
        <w:pStyle w:val="BodyText"/>
      </w:pPr>
    </w:p>
    <w:p w:rsidR="00CC2E0D" w:rsidRDefault="00443990" w:rsidP="004C7336">
      <w:pPr>
        <w:pStyle w:val="BodyText"/>
        <w:numPr>
          <w:ilvl w:val="0"/>
          <w:numId w:val="23"/>
        </w:numPr>
      </w:pPr>
      <w:r w:rsidRPr="00CC2E0D">
        <w:rPr>
          <w:b/>
        </w:rPr>
        <w:t>Seminars:</w:t>
      </w:r>
      <w:r w:rsidR="00B92244" w:rsidRPr="00CC2E0D">
        <w:rPr>
          <w:b/>
        </w:rPr>
        <w:br/>
      </w:r>
      <w:r w:rsidR="00B92244">
        <w:br/>
      </w:r>
      <w:r>
        <w:t>The videos have already been used as core content in a series of 9 x IWM seminars held in the Northern and Southern regions in March/April 2014.</w:t>
      </w:r>
    </w:p>
    <w:p w:rsidR="00443990" w:rsidRDefault="00443990" w:rsidP="00CC2E0D">
      <w:pPr>
        <w:pStyle w:val="BodyText"/>
        <w:ind w:left="720"/>
      </w:pPr>
    </w:p>
    <w:p w:rsidR="00443990" w:rsidRDefault="00443990" w:rsidP="004C7336">
      <w:pPr>
        <w:pStyle w:val="BodyText"/>
        <w:numPr>
          <w:ilvl w:val="0"/>
          <w:numId w:val="23"/>
        </w:numPr>
      </w:pPr>
      <w:r w:rsidRPr="00CC2E0D">
        <w:rPr>
          <w:b/>
        </w:rPr>
        <w:t>Website syndication</w:t>
      </w:r>
      <w:r w:rsidR="00B92244" w:rsidRPr="00CC2E0D">
        <w:rPr>
          <w:b/>
        </w:rPr>
        <w:br/>
      </w:r>
      <w:r w:rsidR="00B92244">
        <w:br/>
      </w:r>
      <w:r>
        <w:t xml:space="preserve">The videos have been embedded in </w:t>
      </w:r>
      <w:proofErr w:type="spellStart"/>
      <w:r>
        <w:t>GRDC’s</w:t>
      </w:r>
      <w:proofErr w:type="spellEnd"/>
      <w:r>
        <w:t xml:space="preserve"> website and several other key industry websites as follows:</w:t>
      </w:r>
    </w:p>
    <w:p w:rsidR="00B92244" w:rsidRDefault="0097120E" w:rsidP="00443990">
      <w:pPr>
        <w:pStyle w:val="BodyText"/>
        <w:numPr>
          <w:ilvl w:val="0"/>
          <w:numId w:val="22"/>
        </w:numPr>
      </w:pPr>
      <w:hyperlink r:id="rId8" w:history="1">
        <w:proofErr w:type="spellStart"/>
        <w:r w:rsidR="00B92244" w:rsidRPr="00B4262A">
          <w:rPr>
            <w:rStyle w:val="Hyperlink"/>
          </w:rPr>
          <w:t>www.grdc.com.au</w:t>
        </w:r>
        <w:proofErr w:type="spellEnd"/>
      </w:hyperlink>
    </w:p>
    <w:p w:rsidR="00443990" w:rsidRDefault="0097120E" w:rsidP="00443990">
      <w:pPr>
        <w:pStyle w:val="BodyText"/>
        <w:numPr>
          <w:ilvl w:val="0"/>
          <w:numId w:val="22"/>
        </w:numPr>
      </w:pPr>
      <w:hyperlink r:id="rId9" w:history="1">
        <w:proofErr w:type="spellStart"/>
        <w:r w:rsidR="00B92244" w:rsidRPr="00B4262A">
          <w:rPr>
            <w:rStyle w:val="Hyperlink"/>
          </w:rPr>
          <w:t>www.weedsmart.org.au</w:t>
        </w:r>
        <w:proofErr w:type="spellEnd"/>
      </w:hyperlink>
      <w:r w:rsidR="00B92244">
        <w:t xml:space="preserve"> </w:t>
      </w:r>
    </w:p>
    <w:p w:rsidR="00B92244" w:rsidRDefault="0097120E" w:rsidP="00443990">
      <w:pPr>
        <w:pStyle w:val="BodyText"/>
        <w:numPr>
          <w:ilvl w:val="0"/>
          <w:numId w:val="22"/>
        </w:numPr>
      </w:pPr>
      <w:hyperlink r:id="rId10" w:history="1">
        <w:proofErr w:type="spellStart"/>
        <w:r w:rsidR="00B92244" w:rsidRPr="00B4262A">
          <w:rPr>
            <w:rStyle w:val="Hyperlink"/>
          </w:rPr>
          <w:t>www.ahri.uwa.edu.au</w:t>
        </w:r>
        <w:proofErr w:type="spellEnd"/>
      </w:hyperlink>
      <w:r w:rsidR="00B92244">
        <w:br/>
      </w:r>
    </w:p>
    <w:p w:rsidR="000E013B" w:rsidRDefault="000E013B" w:rsidP="00B92244">
      <w:pPr>
        <w:pStyle w:val="BodyText"/>
        <w:numPr>
          <w:ilvl w:val="0"/>
          <w:numId w:val="23"/>
        </w:numPr>
      </w:pPr>
      <w:r w:rsidRPr="000E013B">
        <w:rPr>
          <w:b/>
        </w:rPr>
        <w:t>IWM Manual</w:t>
      </w:r>
      <w:r w:rsidRPr="000E013B">
        <w:rPr>
          <w:b/>
        </w:rPr>
        <w:tab/>
      </w:r>
      <w:r w:rsidRPr="000E013B">
        <w:rPr>
          <w:b/>
        </w:rPr>
        <w:br/>
      </w:r>
      <w:r>
        <w:br/>
        <w:t>As planned, the videos have been included in the online IWM Manual completed by ICAN, to be published on the GRDC website shortly.</w:t>
      </w:r>
    </w:p>
    <w:p w:rsidR="000E013B" w:rsidRPr="000E013B" w:rsidRDefault="000E013B" w:rsidP="000E013B">
      <w:pPr>
        <w:pStyle w:val="BodyText"/>
        <w:ind w:left="720"/>
      </w:pPr>
    </w:p>
    <w:p w:rsidR="00B92244" w:rsidRDefault="00B92244" w:rsidP="00B92244">
      <w:pPr>
        <w:pStyle w:val="BodyText"/>
        <w:numPr>
          <w:ilvl w:val="0"/>
          <w:numId w:val="23"/>
        </w:numPr>
      </w:pPr>
      <w:r w:rsidRPr="00CC2E0D">
        <w:rPr>
          <w:b/>
        </w:rPr>
        <w:t>YouTube</w:t>
      </w:r>
      <w:r w:rsidRPr="00CC2E0D">
        <w:rPr>
          <w:b/>
        </w:rPr>
        <w:br/>
      </w:r>
      <w:r>
        <w:br/>
        <w:t xml:space="preserve">All videos have been published on YouTube since individual GRDC approval was given. </w:t>
      </w:r>
      <w:r w:rsidR="000E013B">
        <w:t>Following</w:t>
      </w:r>
      <w:r>
        <w:t xml:space="preserve"> is a summary of YouTube Analytics:</w:t>
      </w:r>
    </w:p>
    <w:p w:rsidR="00B92244" w:rsidRDefault="00B92244" w:rsidP="00B92244">
      <w:pPr>
        <w:pStyle w:val="BodyText"/>
        <w:ind w:left="720"/>
      </w:pPr>
      <w:r>
        <w:t>LIFETIME (Since first video uploaded in October 2013)</w:t>
      </w:r>
    </w:p>
    <w:p w:rsidR="00B92244" w:rsidRDefault="00B92244" w:rsidP="00B92244">
      <w:pPr>
        <w:pStyle w:val="BodyText"/>
        <w:ind w:left="720"/>
      </w:pPr>
      <w:r>
        <w:t>Total individual video views: 6041</w:t>
      </w:r>
      <w:r>
        <w:br/>
        <w:t>Total minutes watched: 9510</w:t>
      </w:r>
      <w:r w:rsidR="00CC2E0D">
        <w:br/>
      </w:r>
    </w:p>
    <w:p w:rsidR="00B92244" w:rsidRDefault="00CC2E0D" w:rsidP="00B92244">
      <w:pPr>
        <w:pStyle w:val="BodyText"/>
        <w:ind w:left="720"/>
      </w:pPr>
      <w:r>
        <w:t>90 DAYS TO 30/4/2014</w:t>
      </w:r>
      <w:r w:rsidR="00B92244">
        <w:t xml:space="preserve"> (all videos uploaded)</w:t>
      </w:r>
    </w:p>
    <w:p w:rsidR="002B6FED" w:rsidRDefault="00B92244" w:rsidP="00CC2E0D">
      <w:pPr>
        <w:pStyle w:val="BodyText"/>
        <w:ind w:left="720"/>
      </w:pPr>
      <w:r>
        <w:t xml:space="preserve">Total individual views: </w:t>
      </w:r>
      <w:r w:rsidR="00CC2E0D">
        <w:t>1896</w:t>
      </w:r>
      <w:r w:rsidR="00CC2E0D">
        <w:br/>
        <w:t>Total minutes watched: 2898</w:t>
      </w:r>
      <w:r>
        <w:br/>
      </w:r>
    </w:p>
    <w:p w:rsidR="000E013B" w:rsidRDefault="000E013B" w:rsidP="002B6FED">
      <w:pPr>
        <w:pStyle w:val="BodyText"/>
      </w:pPr>
    </w:p>
    <w:p w:rsidR="000E013B" w:rsidRDefault="000E013B">
      <w:pPr>
        <w:rPr>
          <w:rFonts w:ascii="Arial" w:hAnsi="Arial" w:cs="Arial"/>
          <w:b/>
          <w:bCs/>
          <w:i/>
          <w:iCs/>
          <w:sz w:val="28"/>
          <w:szCs w:val="28"/>
          <w:lang w:eastAsia="en-AU"/>
        </w:rPr>
      </w:pPr>
      <w:r>
        <w:br w:type="page"/>
      </w:r>
    </w:p>
    <w:p w:rsidR="002B6FED" w:rsidRPr="000E013B" w:rsidRDefault="000E013B" w:rsidP="000E013B">
      <w:pPr>
        <w:pStyle w:val="Heading2"/>
      </w:pPr>
      <w:r w:rsidRPr="000E013B">
        <w:t>Potential to increase usage</w:t>
      </w:r>
    </w:p>
    <w:p w:rsidR="000E013B" w:rsidRDefault="000E013B" w:rsidP="002B6FED">
      <w:pPr>
        <w:pStyle w:val="BodyText"/>
      </w:pPr>
    </w:p>
    <w:p w:rsidR="000E013B" w:rsidRDefault="002B6FED" w:rsidP="002B6FED">
      <w:pPr>
        <w:pStyle w:val="BodyText"/>
      </w:pPr>
      <w:r>
        <w:t>While the current viewer numbers are respectable for tutorial-style industry-specific material, view frequency would be increased with additional website syndication and active s</w:t>
      </w:r>
      <w:r w:rsidR="00FA36DF">
        <w:t>ocial media and “push” strategy</w:t>
      </w:r>
      <w:r w:rsidR="00B92244">
        <w:br/>
      </w:r>
    </w:p>
    <w:p w:rsidR="00FA36DF" w:rsidRDefault="00FA36DF" w:rsidP="00FA36DF">
      <w:pPr>
        <w:pStyle w:val="Heading3"/>
      </w:pPr>
      <w:r>
        <w:t>Recommended website syndication</w:t>
      </w:r>
    </w:p>
    <w:p w:rsidR="00443990" w:rsidRDefault="00443990" w:rsidP="002B6FED">
      <w:pPr>
        <w:pStyle w:val="BodyText"/>
      </w:pPr>
    </w:p>
    <w:p w:rsidR="003F0C26" w:rsidRPr="003F0C26" w:rsidRDefault="003F0C26" w:rsidP="003F0C26">
      <w:pPr>
        <w:pStyle w:val="BodyText"/>
        <w:numPr>
          <w:ilvl w:val="0"/>
          <w:numId w:val="24"/>
        </w:numPr>
        <w:rPr>
          <w:b/>
        </w:rPr>
      </w:pPr>
      <w:r w:rsidRPr="003F0C26">
        <w:rPr>
          <w:b/>
        </w:rPr>
        <w:t xml:space="preserve">Improved layout and organisation of </w:t>
      </w:r>
      <w:r w:rsidR="00D301B1">
        <w:rPr>
          <w:b/>
        </w:rPr>
        <w:t>IWM video series</w:t>
      </w:r>
      <w:r w:rsidRPr="003F0C26">
        <w:rPr>
          <w:b/>
        </w:rPr>
        <w:t xml:space="preserve"> on the </w:t>
      </w:r>
      <w:proofErr w:type="spellStart"/>
      <w:r w:rsidRPr="003F0C26">
        <w:rPr>
          <w:b/>
        </w:rPr>
        <w:t>Weedsmart</w:t>
      </w:r>
      <w:proofErr w:type="spellEnd"/>
      <w:r w:rsidRPr="003F0C26">
        <w:rPr>
          <w:b/>
        </w:rPr>
        <w:t xml:space="preserve"> website.</w:t>
      </w:r>
    </w:p>
    <w:p w:rsidR="00FE0D83" w:rsidRDefault="00FE0D83" w:rsidP="00FE0D83">
      <w:pPr>
        <w:pStyle w:val="Subtitle"/>
        <w:ind w:firstLine="720"/>
      </w:pPr>
      <w:r>
        <w:t>Current:</w:t>
      </w:r>
    </w:p>
    <w:p w:rsidR="00FE0D83" w:rsidRDefault="003F0C26" w:rsidP="003F0C26">
      <w:pPr>
        <w:pStyle w:val="BodyText"/>
        <w:ind w:left="720"/>
      </w:pPr>
      <w:r>
        <w:t xml:space="preserve">The current display of the videos on the </w:t>
      </w:r>
      <w:proofErr w:type="spellStart"/>
      <w:r>
        <w:t>Weedsmart</w:t>
      </w:r>
      <w:proofErr w:type="spellEnd"/>
      <w:r>
        <w:t xml:space="preserve"> site lacks organisation. </w:t>
      </w:r>
    </w:p>
    <w:p w:rsidR="00FE0D83" w:rsidRDefault="00FE0D83" w:rsidP="003F0C26">
      <w:pPr>
        <w:pStyle w:val="BodyText"/>
        <w:ind w:left="720"/>
      </w:pPr>
    </w:p>
    <w:p w:rsidR="00FE0D83" w:rsidRDefault="00FE0D83" w:rsidP="00FE0D83">
      <w:pPr>
        <w:pStyle w:val="Subtitle"/>
        <w:ind w:firstLine="720"/>
      </w:pPr>
      <w:r>
        <w:t>Recommendation:</w:t>
      </w:r>
    </w:p>
    <w:p w:rsidR="0026094E" w:rsidRDefault="003F0C26" w:rsidP="003F0C26">
      <w:pPr>
        <w:pStyle w:val="BodyText"/>
        <w:ind w:left="720"/>
      </w:pPr>
      <w:r>
        <w:t xml:space="preserve">We recommend that </w:t>
      </w:r>
      <w:proofErr w:type="spellStart"/>
      <w:r>
        <w:t>Weedsmart</w:t>
      </w:r>
      <w:proofErr w:type="spellEnd"/>
      <w:r>
        <w:t xml:space="preserve"> site managers be asked/contracted to</w:t>
      </w:r>
      <w:r w:rsidR="00AE6432">
        <w:t xml:space="preserve"> implement a more structured </w:t>
      </w:r>
      <w:r w:rsidR="00FE0D83">
        <w:t>framework for the series providing more helpful navigation and video selection.</w:t>
      </w:r>
      <w:r w:rsidR="0026094E">
        <w:br/>
      </w:r>
    </w:p>
    <w:p w:rsidR="00FE0D83" w:rsidRDefault="00FE0D83" w:rsidP="00FE0D83">
      <w:pPr>
        <w:pStyle w:val="BodyText"/>
        <w:numPr>
          <w:ilvl w:val="0"/>
          <w:numId w:val="24"/>
        </w:numPr>
        <w:rPr>
          <w:b/>
        </w:rPr>
      </w:pPr>
      <w:r>
        <w:rPr>
          <w:b/>
        </w:rPr>
        <w:t>Better integration of the videos in the online IWM manual</w:t>
      </w:r>
    </w:p>
    <w:p w:rsidR="00264D66" w:rsidRDefault="00FE0D83" w:rsidP="00264D66">
      <w:pPr>
        <w:pStyle w:val="Subtitle"/>
        <w:ind w:firstLine="720"/>
      </w:pPr>
      <w:r w:rsidRPr="00FE0D83">
        <w:t>Current</w:t>
      </w:r>
      <w:r>
        <w:t xml:space="preserve"> </w:t>
      </w:r>
    </w:p>
    <w:p w:rsidR="00264D66" w:rsidRDefault="00264D66" w:rsidP="00FE0D83">
      <w:pPr>
        <w:pStyle w:val="BodyText"/>
        <w:ind w:left="720"/>
      </w:pPr>
      <w:r>
        <w:t>I</w:t>
      </w:r>
      <w:r w:rsidR="00FE0D83">
        <w:t>ntegration of the videos into the online IWM manual is by links in each chapter</w:t>
      </w:r>
      <w:r>
        <w:t>.</w:t>
      </w:r>
    </w:p>
    <w:p w:rsidR="00264D66" w:rsidRDefault="00264D66" w:rsidP="00264D66">
      <w:pPr>
        <w:pStyle w:val="Subtitle"/>
        <w:ind w:firstLine="720"/>
      </w:pPr>
      <w:r>
        <w:t>Recommendation:</w:t>
      </w:r>
    </w:p>
    <w:p w:rsidR="00A05656" w:rsidRDefault="00264D66" w:rsidP="00FE0D83">
      <w:pPr>
        <w:pStyle w:val="BodyText"/>
        <w:ind w:left="720"/>
      </w:pPr>
      <w:r>
        <w:t>Embed the relevant videos for each chapter as a single YouTube p</w:t>
      </w:r>
      <w:r w:rsidR="00A05656">
        <w:t xml:space="preserve">laylist so as to allow viewing within </w:t>
      </w:r>
      <w:r>
        <w:t>the IWM Manual</w:t>
      </w:r>
      <w:r w:rsidR="00A05656">
        <w:t xml:space="preserve"> page</w:t>
      </w:r>
      <w:r>
        <w:t>, rather than exiting to YouTube.</w:t>
      </w:r>
      <w:r w:rsidR="00A05656">
        <w:br/>
      </w:r>
    </w:p>
    <w:p w:rsidR="00487D70" w:rsidRPr="00487D70" w:rsidRDefault="00487D70" w:rsidP="00487D70">
      <w:pPr>
        <w:pStyle w:val="BodyText"/>
        <w:numPr>
          <w:ilvl w:val="0"/>
          <w:numId w:val="24"/>
        </w:numPr>
        <w:rPr>
          <w:b/>
        </w:rPr>
      </w:pPr>
      <w:r w:rsidRPr="00487D70">
        <w:rPr>
          <w:b/>
        </w:rPr>
        <w:t>Individual video embedding in GRDC site</w:t>
      </w:r>
    </w:p>
    <w:p w:rsidR="00487D70" w:rsidRDefault="00487D70" w:rsidP="00487D70">
      <w:pPr>
        <w:pStyle w:val="Subtitle"/>
        <w:numPr>
          <w:ilvl w:val="0"/>
          <w:numId w:val="0"/>
        </w:numPr>
        <w:ind w:firstLine="720"/>
      </w:pPr>
      <w:r w:rsidRPr="00FE0D83">
        <w:t>Current</w:t>
      </w:r>
      <w:r>
        <w:t xml:space="preserve"> </w:t>
      </w:r>
    </w:p>
    <w:p w:rsidR="00487D70" w:rsidRDefault="00487D70" w:rsidP="00487D70">
      <w:pPr>
        <w:pStyle w:val="BodyText"/>
        <w:ind w:left="720"/>
      </w:pPr>
      <w:r>
        <w:t>All videos present in GRDC site as video gallery entries only.</w:t>
      </w:r>
    </w:p>
    <w:p w:rsidR="00487D70" w:rsidRDefault="00487D70" w:rsidP="00487D70">
      <w:pPr>
        <w:pStyle w:val="Subtitle"/>
        <w:ind w:firstLine="720"/>
      </w:pPr>
      <w:r>
        <w:t>Recommendation:</w:t>
      </w:r>
    </w:p>
    <w:p w:rsidR="00D301B1" w:rsidRDefault="00D301B1" w:rsidP="00487D70">
      <w:pPr>
        <w:pStyle w:val="BodyText"/>
        <w:ind w:left="720"/>
      </w:pPr>
      <w:r>
        <w:t>Undertake site survey and embed individual videos and playlists with existing and future content where relevant.</w:t>
      </w:r>
    </w:p>
    <w:p w:rsidR="00D301B1" w:rsidRDefault="00D301B1" w:rsidP="00487D70">
      <w:pPr>
        <w:pStyle w:val="BodyText"/>
        <w:ind w:left="720"/>
      </w:pPr>
    </w:p>
    <w:p w:rsidR="00D301B1" w:rsidRPr="00D301B1" w:rsidRDefault="00D301B1" w:rsidP="00D301B1">
      <w:pPr>
        <w:pStyle w:val="BodyText"/>
        <w:numPr>
          <w:ilvl w:val="0"/>
          <w:numId w:val="24"/>
        </w:numPr>
        <w:rPr>
          <w:b/>
        </w:rPr>
      </w:pPr>
      <w:r w:rsidRPr="00D301B1">
        <w:rPr>
          <w:b/>
        </w:rPr>
        <w:t>Create new IWM Videos Section in GRDC Media Centre</w:t>
      </w:r>
    </w:p>
    <w:p w:rsidR="00D301B1" w:rsidRDefault="00D301B1" w:rsidP="00D301B1">
      <w:pPr>
        <w:pStyle w:val="Subtitle"/>
        <w:numPr>
          <w:ilvl w:val="0"/>
          <w:numId w:val="0"/>
        </w:numPr>
        <w:ind w:left="720"/>
      </w:pPr>
      <w:r w:rsidRPr="00FE0D83">
        <w:t>Current</w:t>
      </w:r>
      <w:r>
        <w:t xml:space="preserve"> </w:t>
      </w:r>
    </w:p>
    <w:p w:rsidR="00D301B1" w:rsidRDefault="00D301B1" w:rsidP="00D301B1">
      <w:pPr>
        <w:pStyle w:val="BodyText"/>
        <w:ind w:left="720"/>
      </w:pPr>
      <w:r>
        <w:t>All videos present in GRDC site as video gallery entries only.</w:t>
      </w:r>
    </w:p>
    <w:p w:rsidR="00D301B1" w:rsidRDefault="00D301B1" w:rsidP="00D301B1">
      <w:pPr>
        <w:pStyle w:val="Subtitle"/>
        <w:ind w:firstLine="720"/>
      </w:pPr>
      <w:r>
        <w:t>Recommendation:</w:t>
      </w:r>
    </w:p>
    <w:p w:rsidR="00D301B1" w:rsidRDefault="00D301B1" w:rsidP="00D301B1">
      <w:pPr>
        <w:pStyle w:val="BodyText"/>
        <w:ind w:left="720"/>
      </w:pPr>
      <w:r>
        <w:t>Add a new IWM videos menu item to the Media Centre, with sub-menu items pointing to video categories (</w:t>
      </w:r>
      <w:proofErr w:type="spellStart"/>
      <w:r>
        <w:t>eg</w:t>
      </w:r>
      <w:proofErr w:type="spellEnd"/>
      <w:r>
        <w:t xml:space="preserve"> Harvest weed seed capture, Double-knock etc)</w:t>
      </w:r>
    </w:p>
    <w:p w:rsidR="00E92DC8" w:rsidRPr="00D301B1" w:rsidRDefault="00124AC0" w:rsidP="00D301B1">
      <w:pPr>
        <w:pStyle w:val="BodyText"/>
        <w:ind w:left="720"/>
      </w:pPr>
      <w:r w:rsidRPr="00FE0D83">
        <w:br w:type="page"/>
      </w:r>
      <w:r w:rsidR="00E92DC8">
        <w:t>ACTIONS</w:t>
      </w:r>
    </w:p>
    <w:p w:rsidR="00E92DC8" w:rsidRDefault="00E92DC8" w:rsidP="001F5AE4"/>
    <w:p w:rsidR="00E92DC8" w:rsidRDefault="00E92DC8" w:rsidP="00E92DC8">
      <w:pPr>
        <w:pStyle w:val="Heading3"/>
      </w:pPr>
      <w:r>
        <w:t>Social media</w:t>
      </w:r>
    </w:p>
    <w:p w:rsidR="007B7494" w:rsidRDefault="007B7494" w:rsidP="001F5AE4"/>
    <w:p w:rsidR="007B7494" w:rsidRDefault="007B7494" w:rsidP="007B7494">
      <w:pPr>
        <w:pStyle w:val="Heading5"/>
      </w:pPr>
      <w:proofErr w:type="spellStart"/>
      <w:r>
        <w:t>Youtube</w:t>
      </w:r>
      <w:proofErr w:type="spellEnd"/>
    </w:p>
    <w:p w:rsidR="007B7494" w:rsidRDefault="007B7494" w:rsidP="001F5AE4"/>
    <w:p w:rsidR="007D35AC" w:rsidRPr="007D35AC" w:rsidRDefault="001C3342" w:rsidP="00C43E82">
      <w:pPr>
        <w:pStyle w:val="ListParagraph"/>
        <w:numPr>
          <w:ilvl w:val="0"/>
          <w:numId w:val="18"/>
        </w:numPr>
        <w:rPr>
          <w:b/>
        </w:rPr>
      </w:pPr>
      <w:r w:rsidRPr="00C22F45">
        <w:rPr>
          <w:b/>
        </w:rPr>
        <w:t>C</w:t>
      </w:r>
      <w:r w:rsidR="00D301B1">
        <w:rPr>
          <w:b/>
        </w:rPr>
        <w:t>reate new subsidiary YouTube channel for IWM videos</w:t>
      </w:r>
      <w:r w:rsidR="00D301B1">
        <w:rPr>
          <w:b/>
        </w:rPr>
        <w:br/>
      </w:r>
      <w:r w:rsidR="00D301B1">
        <w:t>The GRDC YouTube Ch</w:t>
      </w:r>
      <w:r w:rsidR="007D35AC">
        <w:t xml:space="preserve">annel is becoming difficult to navigate and unattractive to users with specific needs. A new channel (created under </w:t>
      </w:r>
      <w:proofErr w:type="spellStart"/>
      <w:r w:rsidR="007D35AC">
        <w:t>GRDC’s</w:t>
      </w:r>
      <w:proofErr w:type="spellEnd"/>
      <w:r w:rsidR="007D35AC">
        <w:t xml:space="preserve"> YouTube account) would allow presentation of the IWM content in a more navigable way.</w:t>
      </w:r>
      <w:r w:rsidR="007D35AC">
        <w:br/>
      </w:r>
      <w:r w:rsidR="007D35AC">
        <w:br/>
      </w:r>
    </w:p>
    <w:p w:rsidR="00E92DC8" w:rsidRDefault="007D35AC" w:rsidP="00E92DC8">
      <w:pPr>
        <w:pStyle w:val="Heading5"/>
      </w:pPr>
      <w:r>
        <w:t xml:space="preserve">Twitter / </w:t>
      </w:r>
      <w:proofErr w:type="spellStart"/>
      <w:r w:rsidR="00E92DC8">
        <w:t>Facebook</w:t>
      </w:r>
      <w:proofErr w:type="spellEnd"/>
    </w:p>
    <w:p w:rsidR="007D35AC" w:rsidRDefault="007D35AC" w:rsidP="00E92DC8"/>
    <w:p w:rsidR="007D35AC" w:rsidRDefault="007D35AC" w:rsidP="00E92DC8">
      <w:r>
        <w:t xml:space="preserve">While GRDC is not currently active on </w:t>
      </w:r>
      <w:proofErr w:type="spellStart"/>
      <w:r>
        <w:t>Facebook</w:t>
      </w:r>
      <w:proofErr w:type="spellEnd"/>
      <w:r>
        <w:t xml:space="preserve">, there is the potential to use </w:t>
      </w:r>
      <w:proofErr w:type="spellStart"/>
      <w:r>
        <w:t>Facebook</w:t>
      </w:r>
      <w:proofErr w:type="spellEnd"/>
      <w:r>
        <w:t xml:space="preserve"> as an additional social media channel, representing two distinct user groups within the farmer audience.</w:t>
      </w:r>
    </w:p>
    <w:p w:rsidR="007D35AC" w:rsidRDefault="007D35AC" w:rsidP="00E92DC8"/>
    <w:p w:rsidR="007D35AC" w:rsidRDefault="007D35AC" w:rsidP="00E92DC8">
      <w:r>
        <w:t>The following actions could be built in to a program of social media dissemination for the videos, with each video posted to correspond with appropriate seasonal timing.</w:t>
      </w:r>
    </w:p>
    <w:p w:rsidR="00E92DC8" w:rsidRDefault="00E92DC8" w:rsidP="00E92DC8"/>
    <w:p w:rsidR="007B7494" w:rsidRDefault="00F43161" w:rsidP="00F43161">
      <w:pPr>
        <w:pStyle w:val="ListParagraph"/>
        <w:numPr>
          <w:ilvl w:val="0"/>
          <w:numId w:val="17"/>
        </w:numPr>
        <w:rPr>
          <w:b/>
        </w:rPr>
      </w:pPr>
      <w:r w:rsidRPr="007B7494">
        <w:rPr>
          <w:b/>
        </w:rPr>
        <w:t>Compose and send tweet</w:t>
      </w:r>
      <w:r w:rsidR="007D35AC">
        <w:rPr>
          <w:b/>
        </w:rPr>
        <w:t>/post</w:t>
      </w:r>
      <w:r w:rsidRPr="007B7494">
        <w:rPr>
          <w:b/>
        </w:rPr>
        <w:t xml:space="preserve"> for each video</w:t>
      </w:r>
      <w:r w:rsidR="007B7494" w:rsidRPr="007B7494">
        <w:rPr>
          <w:b/>
        </w:rPr>
        <w:br/>
      </w:r>
    </w:p>
    <w:p w:rsidR="00F43161" w:rsidRPr="007B7494" w:rsidRDefault="00F43161" w:rsidP="007B7494">
      <w:pPr>
        <w:pStyle w:val="ListParagraph"/>
        <w:numPr>
          <w:ilvl w:val="0"/>
          <w:numId w:val="0"/>
        </w:numPr>
        <w:ind w:left="720"/>
        <w:rPr>
          <w:b/>
        </w:rPr>
      </w:pPr>
    </w:p>
    <w:p w:rsidR="007D35AC" w:rsidRPr="007D35AC" w:rsidRDefault="00F43161" w:rsidP="007D35AC">
      <w:pPr>
        <w:pStyle w:val="ListParagraph"/>
        <w:numPr>
          <w:ilvl w:val="0"/>
          <w:numId w:val="17"/>
        </w:numPr>
        <w:rPr>
          <w:b/>
        </w:rPr>
      </w:pPr>
      <w:r w:rsidRPr="004903EC">
        <w:rPr>
          <w:b/>
        </w:rPr>
        <w:t>Monitor twitter</w:t>
      </w:r>
      <w:r w:rsidR="007D35AC">
        <w:rPr>
          <w:b/>
        </w:rPr>
        <w:t>/</w:t>
      </w:r>
      <w:proofErr w:type="spellStart"/>
      <w:r w:rsidR="007D35AC">
        <w:rPr>
          <w:b/>
        </w:rPr>
        <w:t>facebook</w:t>
      </w:r>
      <w:proofErr w:type="spellEnd"/>
      <w:r w:rsidRPr="004903EC">
        <w:rPr>
          <w:b/>
        </w:rPr>
        <w:t xml:space="preserve"> and suggest videos as appropriate in existing conversations</w:t>
      </w:r>
      <w:r w:rsidR="007B7494" w:rsidRPr="004903EC">
        <w:rPr>
          <w:b/>
        </w:rPr>
        <w:br/>
      </w:r>
      <w:r w:rsidR="008254E7">
        <w:t>Active p</w:t>
      </w:r>
      <w:r w:rsidR="008254E7" w:rsidRPr="008254E7">
        <w:t>roducers</w:t>
      </w:r>
      <w:r w:rsidR="008254E7" w:rsidRPr="004903EC">
        <w:rPr>
          <w:b/>
        </w:rPr>
        <w:t xml:space="preserve"> on Twitter </w:t>
      </w:r>
      <w:r w:rsidR="008254E7">
        <w:t>converse and compare</w:t>
      </w:r>
      <w:r w:rsidR="007D35AC">
        <w:t xml:space="preserve"> notes and experiences. Often an IWM </w:t>
      </w:r>
      <w:r w:rsidR="008254E7">
        <w:t xml:space="preserve">video from </w:t>
      </w:r>
      <w:r w:rsidR="007D35AC">
        <w:t>GRDC</w:t>
      </w:r>
      <w:r w:rsidR="008254E7">
        <w:t xml:space="preserve"> will add value to the discussion. Requires sensitivity – don’t become a spammer or a troublesome interjector.</w:t>
      </w:r>
      <w:r w:rsidR="00186EF4">
        <w:t xml:space="preserve"> </w:t>
      </w:r>
      <w:proofErr w:type="spellStart"/>
      <w:proofErr w:type="gramStart"/>
      <w:r w:rsidR="007D35AC">
        <w:t>eg</w:t>
      </w:r>
      <w:proofErr w:type="spellEnd"/>
      <w:proofErr w:type="gramEnd"/>
      <w:r w:rsidR="007D35AC">
        <w:t xml:space="preserve">: </w:t>
      </w:r>
      <w:hyperlink r:id="rId11" w:history="1">
        <w:r w:rsidR="007D35AC" w:rsidRPr="001F14EA">
          <w:rPr>
            <w:rStyle w:val="Hyperlink"/>
          </w:rPr>
          <w:t>https://twitter.com/anvildarryl/status/463658626964418561</w:t>
        </w:r>
      </w:hyperlink>
    </w:p>
    <w:p w:rsidR="007D35AC" w:rsidRDefault="007D35AC" w:rsidP="007D35AC"/>
    <w:p w:rsidR="00FE6C81" w:rsidRPr="007B7494" w:rsidRDefault="007D35AC" w:rsidP="00F43161">
      <w:pPr>
        <w:pStyle w:val="ListParagraph"/>
        <w:numPr>
          <w:ilvl w:val="0"/>
          <w:numId w:val="17"/>
        </w:numPr>
        <w:rPr>
          <w:b/>
        </w:rPr>
      </w:pPr>
      <w:r>
        <w:rPr>
          <w:b/>
        </w:rPr>
        <w:t xml:space="preserve">Encourage GRDC </w:t>
      </w:r>
      <w:proofErr w:type="spellStart"/>
      <w:r w:rsidR="0085611B">
        <w:rPr>
          <w:b/>
        </w:rPr>
        <w:t>RSMs</w:t>
      </w:r>
      <w:proofErr w:type="spellEnd"/>
      <w:r w:rsidR="0085611B">
        <w:rPr>
          <w:b/>
        </w:rPr>
        <w:t xml:space="preserve"> to post IWM videos</w:t>
      </w:r>
      <w:r w:rsidR="0085611B">
        <w:rPr>
          <w:b/>
        </w:rPr>
        <w:br/>
      </w:r>
      <w:r w:rsidR="008254E7" w:rsidRPr="008254E7">
        <w:rPr>
          <w:b/>
        </w:rPr>
        <w:br/>
      </w:r>
    </w:p>
    <w:p w:rsidR="007063A1" w:rsidRPr="007B7494" w:rsidRDefault="00186EF4" w:rsidP="00F43161">
      <w:pPr>
        <w:pStyle w:val="ListParagraph"/>
        <w:numPr>
          <w:ilvl w:val="0"/>
          <w:numId w:val="17"/>
        </w:numPr>
        <w:rPr>
          <w:b/>
        </w:rPr>
      </w:pPr>
      <w:r>
        <w:rPr>
          <w:b/>
        </w:rPr>
        <w:t>C</w:t>
      </w:r>
      <w:r w:rsidR="00FE6C81" w:rsidRPr="007B7494">
        <w:rPr>
          <w:b/>
        </w:rPr>
        <w:t xml:space="preserve">reate </w:t>
      </w:r>
      <w:proofErr w:type="spellStart"/>
      <w:r w:rsidR="00FE6C81" w:rsidRPr="007B7494">
        <w:rPr>
          <w:b/>
        </w:rPr>
        <w:t>hashtags</w:t>
      </w:r>
      <w:proofErr w:type="spellEnd"/>
      <w:r w:rsidR="00FE6C81" w:rsidRPr="007B7494">
        <w:rPr>
          <w:b/>
        </w:rPr>
        <w:t xml:space="preserve"> for your tweets (</w:t>
      </w:r>
      <w:proofErr w:type="spellStart"/>
      <w:r w:rsidR="00FE6C81" w:rsidRPr="007B7494">
        <w:rPr>
          <w:b/>
        </w:rPr>
        <w:t>eg</w:t>
      </w:r>
      <w:proofErr w:type="spellEnd"/>
      <w:r w:rsidR="00FE6C81" w:rsidRPr="007B7494">
        <w:rPr>
          <w:b/>
        </w:rPr>
        <w:t xml:space="preserve"> #</w:t>
      </w:r>
      <w:proofErr w:type="spellStart"/>
      <w:r w:rsidR="00FE6C81" w:rsidRPr="007B7494">
        <w:rPr>
          <w:b/>
        </w:rPr>
        <w:t>ASBVs</w:t>
      </w:r>
      <w:proofErr w:type="spellEnd"/>
      <w:r w:rsidR="00FE6C81" w:rsidRPr="007B7494">
        <w:rPr>
          <w:b/>
        </w:rPr>
        <w:t>, #benchmarking, “</w:t>
      </w:r>
      <w:proofErr w:type="spellStart"/>
      <w:r w:rsidR="00FE6C81" w:rsidRPr="007B7494">
        <w:rPr>
          <w:b/>
        </w:rPr>
        <w:t>EdgeNetwork</w:t>
      </w:r>
      <w:proofErr w:type="spellEnd"/>
      <w:r w:rsidR="00FE6C81" w:rsidRPr="007B7494">
        <w:rPr>
          <w:b/>
        </w:rPr>
        <w:t>, #Farm300)</w:t>
      </w:r>
      <w:r w:rsidR="007B7494" w:rsidRPr="007B7494">
        <w:rPr>
          <w:b/>
        </w:rPr>
        <w:br/>
      </w:r>
    </w:p>
    <w:p w:rsidR="00F43161" w:rsidRDefault="007063A1" w:rsidP="00F43161">
      <w:pPr>
        <w:pStyle w:val="ListParagraph"/>
        <w:numPr>
          <w:ilvl w:val="0"/>
          <w:numId w:val="17"/>
        </w:numPr>
      </w:pPr>
      <w:r w:rsidRPr="003731C9">
        <w:rPr>
          <w:b/>
        </w:rPr>
        <w:t xml:space="preserve">Chase </w:t>
      </w:r>
      <w:proofErr w:type="spellStart"/>
      <w:r w:rsidRPr="003731C9">
        <w:rPr>
          <w:b/>
        </w:rPr>
        <w:t>retweets</w:t>
      </w:r>
      <w:proofErr w:type="spellEnd"/>
      <w:r w:rsidRPr="003731C9">
        <w:rPr>
          <w:b/>
        </w:rPr>
        <w:t xml:space="preserve"> – actively seek </w:t>
      </w:r>
      <w:proofErr w:type="spellStart"/>
      <w:r w:rsidRPr="003731C9">
        <w:rPr>
          <w:b/>
        </w:rPr>
        <w:t>retweet</w:t>
      </w:r>
      <w:proofErr w:type="spellEnd"/>
      <w:r w:rsidRPr="003731C9">
        <w:rPr>
          <w:b/>
        </w:rPr>
        <w:t xml:space="preserve"> activity by DM, email or other contact with key influencers; partner research organisations </w:t>
      </w:r>
      <w:r w:rsidR="00C658CE" w:rsidRPr="003731C9">
        <w:rPr>
          <w:b/>
        </w:rPr>
        <w:t>(</w:t>
      </w:r>
      <w:proofErr w:type="spellStart"/>
      <w:r w:rsidR="00C658CE" w:rsidRPr="003731C9">
        <w:rPr>
          <w:b/>
        </w:rPr>
        <w:t>eg</w:t>
      </w:r>
      <w:proofErr w:type="spellEnd"/>
      <w:r w:rsidR="00C658CE" w:rsidRPr="003731C9">
        <w:rPr>
          <w:b/>
        </w:rPr>
        <w:t xml:space="preserve"> DAFWA) will be happy to </w:t>
      </w:r>
      <w:proofErr w:type="spellStart"/>
      <w:r w:rsidR="00C658CE" w:rsidRPr="003731C9">
        <w:rPr>
          <w:b/>
        </w:rPr>
        <w:t>retweet</w:t>
      </w:r>
      <w:proofErr w:type="spellEnd"/>
      <w:r w:rsidR="00C658CE" w:rsidRPr="003731C9">
        <w:rPr>
          <w:b/>
        </w:rPr>
        <w:t xml:space="preserve"> </w:t>
      </w:r>
      <w:r w:rsidR="00F43161" w:rsidRPr="003731C9">
        <w:rPr>
          <w:b/>
        </w:rPr>
        <w:br/>
      </w:r>
      <w:r w:rsidR="00F43161">
        <w:br/>
        <w:t>Composing successful tweet</w:t>
      </w:r>
      <w:r w:rsidR="008642FE">
        <w:t>s for famers</w:t>
      </w:r>
      <w:r w:rsidR="00F43161">
        <w:t>:</w:t>
      </w:r>
    </w:p>
    <w:p w:rsidR="00F43161" w:rsidRDefault="00F43161" w:rsidP="00F43161">
      <w:pPr>
        <w:pStyle w:val="ListParagraph"/>
      </w:pPr>
      <w:proofErr w:type="gramStart"/>
      <w:r>
        <w:t>include</w:t>
      </w:r>
      <w:proofErr w:type="gramEnd"/>
      <w:r>
        <w:t xml:space="preserve"> a call to action (“watch”) or a question (“would this work in your business?”)</w:t>
      </w:r>
    </w:p>
    <w:p w:rsidR="00C658CE" w:rsidRDefault="00F43161" w:rsidP="007063A1">
      <w:pPr>
        <w:pStyle w:val="ListParagraph"/>
      </w:pPr>
      <w:proofErr w:type="gramStart"/>
      <w:r>
        <w:t>use</w:t>
      </w:r>
      <w:proofErr w:type="gramEnd"/>
      <w:r>
        <w:t xml:space="preserve"> </w:t>
      </w:r>
      <w:r w:rsidR="00186EF4">
        <w:t xml:space="preserve">existing </w:t>
      </w:r>
      <w:proofErr w:type="spellStart"/>
      <w:r>
        <w:t>hashtags</w:t>
      </w:r>
      <w:proofErr w:type="spellEnd"/>
      <w:r>
        <w:t xml:space="preserve"> where relevant (#</w:t>
      </w:r>
      <w:proofErr w:type="spellStart"/>
      <w:r>
        <w:t>agchatoz</w:t>
      </w:r>
      <w:proofErr w:type="spellEnd"/>
      <w:r>
        <w:t xml:space="preserve"> is useful)</w:t>
      </w:r>
    </w:p>
    <w:p w:rsidR="00F43161" w:rsidRDefault="00C658CE" w:rsidP="007063A1">
      <w:pPr>
        <w:pStyle w:val="ListParagraph"/>
      </w:pPr>
      <w:proofErr w:type="gramStart"/>
      <w:r>
        <w:t>shorten</w:t>
      </w:r>
      <w:proofErr w:type="gramEnd"/>
      <w:r>
        <w:t xml:space="preserve"> links (</w:t>
      </w:r>
      <w:proofErr w:type="spellStart"/>
      <w:r>
        <w:t>Hootsuite</w:t>
      </w:r>
      <w:proofErr w:type="spellEnd"/>
      <w:r>
        <w:t xml:space="preserve"> will do this automatically or use </w:t>
      </w:r>
      <w:proofErr w:type="spellStart"/>
      <w:r>
        <w:t>bit.ly</w:t>
      </w:r>
      <w:proofErr w:type="spellEnd"/>
      <w:r>
        <w:t xml:space="preserve"> etc)</w:t>
      </w:r>
    </w:p>
    <w:p w:rsidR="00F43161" w:rsidRDefault="00F43161" w:rsidP="00F43161">
      <w:pPr>
        <w:pStyle w:val="ListParagraph"/>
      </w:pPr>
      <w:proofErr w:type="gramStart"/>
      <w:r>
        <w:t>include</w:t>
      </w:r>
      <w:proofErr w:type="gramEnd"/>
      <w:r>
        <w:t xml:space="preserve"> business </w:t>
      </w:r>
      <w:r w:rsidR="00FE6C81">
        <w:t>goal words (</w:t>
      </w:r>
      <w:proofErr w:type="spellStart"/>
      <w:r w:rsidR="00FE6C81">
        <w:t>eg</w:t>
      </w:r>
      <w:proofErr w:type="spellEnd"/>
      <w:r w:rsidR="00FE6C81">
        <w:t xml:space="preserve"> cost of production, DSE/ha, faster turn-off, marking percentage) – </w:t>
      </w:r>
      <w:proofErr w:type="spellStart"/>
      <w:r w:rsidR="00FE6C81">
        <w:t>eg</w:t>
      </w:r>
      <w:proofErr w:type="spellEnd"/>
      <w:r w:rsidR="00FE6C81">
        <w:t xml:space="preserve"> How did</w:t>
      </w:r>
      <w:r w:rsidR="007063A1">
        <w:t xml:space="preserve"> the </w:t>
      </w:r>
      <w:proofErr w:type="spellStart"/>
      <w:r w:rsidR="007063A1">
        <w:t>Donohues</w:t>
      </w:r>
      <w:proofErr w:type="spellEnd"/>
      <w:r w:rsidR="007063A1">
        <w:t xml:space="preserve"> get 20% more cows in calf? Watch this video #</w:t>
      </w:r>
      <w:proofErr w:type="spellStart"/>
      <w:r w:rsidR="007063A1">
        <w:t>agchatoz</w:t>
      </w:r>
      <w:proofErr w:type="spellEnd"/>
      <w:r w:rsidR="00C658CE">
        <w:t xml:space="preserve"> @</w:t>
      </w:r>
      <w:proofErr w:type="spellStart"/>
      <w:r w:rsidR="00C658CE">
        <w:t>jcu</w:t>
      </w:r>
      <w:proofErr w:type="spellEnd"/>
      <w:r w:rsidR="00C658CE">
        <w:t xml:space="preserve"> </w:t>
      </w:r>
    </w:p>
    <w:p w:rsidR="00F43161" w:rsidRDefault="00F43161" w:rsidP="00F43161">
      <w:pPr>
        <w:ind w:left="360"/>
      </w:pPr>
    </w:p>
    <w:p w:rsidR="0085611B" w:rsidRDefault="0085611B" w:rsidP="00771901">
      <w:pPr>
        <w:pStyle w:val="Heading3"/>
      </w:pPr>
      <w:r>
        <w:br/>
      </w:r>
    </w:p>
    <w:p w:rsidR="00D108B2" w:rsidRDefault="0085611B" w:rsidP="0085611B">
      <w:r>
        <w:br w:type="page"/>
      </w:r>
    </w:p>
    <w:p w:rsidR="0036784B" w:rsidRDefault="0036784B" w:rsidP="0036784B">
      <w:pPr>
        <w:pStyle w:val="Heading3"/>
      </w:pPr>
      <w:r>
        <w:t xml:space="preserve">Promotion in </w:t>
      </w:r>
      <w:proofErr w:type="spellStart"/>
      <w:r w:rsidR="0085611B">
        <w:t>GroundCover</w:t>
      </w:r>
      <w:proofErr w:type="spellEnd"/>
    </w:p>
    <w:p w:rsidR="0036784B" w:rsidRDefault="0036784B" w:rsidP="0036784B"/>
    <w:p w:rsidR="0036784B" w:rsidRDefault="0085611B" w:rsidP="0036784B">
      <w:proofErr w:type="spellStart"/>
      <w:r>
        <w:t>GroundCover</w:t>
      </w:r>
      <w:proofErr w:type="spellEnd"/>
      <w:r>
        <w:t xml:space="preserve"> will frequently publish </w:t>
      </w:r>
      <w:proofErr w:type="gramStart"/>
      <w:r>
        <w:t>articles which</w:t>
      </w:r>
      <w:proofErr w:type="gramEnd"/>
      <w:r>
        <w:t xml:space="preserve"> relate to videos in the series. This is a </w:t>
      </w:r>
      <w:r w:rsidR="0036784B">
        <w:t>strong opportunity to promote viewing of the online video</w:t>
      </w:r>
      <w:r>
        <w:t>s</w:t>
      </w:r>
      <w:r w:rsidR="0036784B">
        <w:t xml:space="preserve">. </w:t>
      </w:r>
    </w:p>
    <w:p w:rsidR="0036784B" w:rsidRDefault="0036784B" w:rsidP="0036784B"/>
    <w:p w:rsidR="0036784B" w:rsidRDefault="0085611B" w:rsidP="0036784B">
      <w:r>
        <w:t xml:space="preserve">Rather than merely </w:t>
      </w:r>
      <w:proofErr w:type="spellStart"/>
      <w:r>
        <w:t>offiering</w:t>
      </w:r>
      <w:proofErr w:type="spellEnd"/>
      <w:r>
        <w:t xml:space="preserve"> a </w:t>
      </w:r>
      <w:r w:rsidR="0036784B">
        <w:t>web address for the video in the magazine at the end of the corresponding article, there is potential for the magazine and video to do much more to promote each other.</w:t>
      </w:r>
    </w:p>
    <w:p w:rsidR="0036784B" w:rsidRDefault="0036784B" w:rsidP="0036784B"/>
    <w:p w:rsidR="0036784B" w:rsidRPr="0036784B" w:rsidRDefault="0085611B" w:rsidP="0036784B">
      <w:pPr>
        <w:pStyle w:val="ListParagraph"/>
        <w:numPr>
          <w:ilvl w:val="0"/>
          <w:numId w:val="20"/>
        </w:numPr>
        <w:rPr>
          <w:b/>
        </w:rPr>
      </w:pPr>
      <w:r>
        <w:rPr>
          <w:b/>
          <w:noProof/>
          <w:lang w:val="en-US"/>
        </w:rPr>
        <w:drawing>
          <wp:anchor distT="0" distB="0" distL="114300" distR="114300" simplePos="0" relativeHeight="251658752" behindDoc="0" locked="0" layoutInCell="1" allowOverlap="1">
            <wp:simplePos x="0" y="0"/>
            <wp:positionH relativeFrom="column">
              <wp:posOffset>3768725</wp:posOffset>
            </wp:positionH>
            <wp:positionV relativeFrom="paragraph">
              <wp:posOffset>38100</wp:posOffset>
            </wp:positionV>
            <wp:extent cx="2540000" cy="2540000"/>
            <wp:effectExtent l="25400" t="0" r="0" b="0"/>
            <wp:wrapSquare wrapText="bothSides"/>
            <wp:docPr id="1" name="" descr="IWM SPra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 SPraying.png"/>
                    <pic:cNvPicPr/>
                  </pic:nvPicPr>
                  <pic:blipFill>
                    <a:blip r:embed="rId12"/>
                    <a:stretch>
                      <a:fillRect/>
                    </a:stretch>
                  </pic:blipFill>
                  <pic:spPr>
                    <a:xfrm>
                      <a:off x="0" y="0"/>
                      <a:ext cx="2540000" cy="2540000"/>
                    </a:xfrm>
                    <a:prstGeom prst="rect">
                      <a:avLst/>
                    </a:prstGeom>
                  </pic:spPr>
                </pic:pic>
              </a:graphicData>
            </a:graphic>
          </wp:anchor>
        </w:drawing>
      </w:r>
      <w:r w:rsidR="0036784B" w:rsidRPr="0036784B">
        <w:rPr>
          <w:b/>
        </w:rPr>
        <w:t xml:space="preserve">Create a prominent video “teaser” box on the </w:t>
      </w:r>
      <w:r>
        <w:rPr>
          <w:b/>
        </w:rPr>
        <w:t>Ground Cover</w:t>
      </w:r>
      <w:r w:rsidR="0036784B" w:rsidRPr="0036784B">
        <w:rPr>
          <w:b/>
        </w:rPr>
        <w:t xml:space="preserve"> page</w:t>
      </w:r>
      <w:r w:rsidR="00204A1A">
        <w:rPr>
          <w:b/>
        </w:rPr>
        <w:br/>
      </w:r>
      <w:r w:rsidR="00204A1A">
        <w:t>The video teaser box should be more prominently positioned than in a “further information” section at the end of the article.</w:t>
      </w:r>
      <w:r w:rsidR="00204A1A">
        <w:br/>
      </w:r>
      <w:r w:rsidR="00204A1A">
        <w:br/>
        <w:t>Dimensions should be approximately 1.5 or 2 columns by 8 cm.</w:t>
      </w:r>
      <w:r w:rsidR="0036784B">
        <w:rPr>
          <w:b/>
        </w:rPr>
        <w:br/>
      </w:r>
    </w:p>
    <w:p w:rsidR="003F1C29" w:rsidRPr="003F1C29" w:rsidRDefault="0036784B" w:rsidP="003F1C29">
      <w:pPr>
        <w:pStyle w:val="ListParagraph"/>
        <w:numPr>
          <w:ilvl w:val="0"/>
          <w:numId w:val="20"/>
        </w:numPr>
        <w:rPr>
          <w:b/>
        </w:rPr>
      </w:pPr>
      <w:r>
        <w:rPr>
          <w:b/>
        </w:rPr>
        <w:t>Include a QR code</w:t>
      </w:r>
      <w:r w:rsidR="00F4650C">
        <w:rPr>
          <w:b/>
        </w:rPr>
        <w:br/>
      </w:r>
      <w:r w:rsidR="00F4650C">
        <w:t xml:space="preserve">QR Codes allow users to scan and quickly open a browser without entering an address. Users who have downloaded </w:t>
      </w:r>
      <w:proofErr w:type="gramStart"/>
      <w:r w:rsidR="00F4650C">
        <w:t>a</w:t>
      </w:r>
      <w:proofErr w:type="gramEnd"/>
      <w:r w:rsidR="00F4650C">
        <w:t xml:space="preserve"> (usually free) app to their </w:t>
      </w:r>
      <w:proofErr w:type="spellStart"/>
      <w:r w:rsidR="00F4650C">
        <w:t>smartphone</w:t>
      </w:r>
      <w:proofErr w:type="spellEnd"/>
      <w:r w:rsidR="00F4650C">
        <w:t xml:space="preserve"> are more likely t</w:t>
      </w:r>
      <w:r w:rsidR="003F1C29">
        <w:t>o view the video immediately, providing superior integration with the magazine content.</w:t>
      </w:r>
      <w:r w:rsidR="003F1C29">
        <w:br/>
      </w:r>
      <w:r w:rsidR="003F1C29">
        <w:br/>
        <w:t xml:space="preserve">The code to the right directs to </w:t>
      </w:r>
      <w:hyperlink r:id="rId13" w:history="1">
        <w:r w:rsidR="0085611B" w:rsidRPr="001F14EA">
          <w:rPr>
            <w:rStyle w:val="Hyperlink"/>
          </w:rPr>
          <w:t>http://www.youtube.com/watch?v=nakSzTfIYDg&amp;feature=share&amp;list=PL2PndQdkNRHHrQn25kZvrRuGnhTJaUJNK</w:t>
        </w:r>
      </w:hyperlink>
      <w:proofErr w:type="gramStart"/>
      <w:r w:rsidR="0085611B">
        <w:t xml:space="preserve"> </w:t>
      </w:r>
      <w:r w:rsidR="003F1C29">
        <w:t>.</w:t>
      </w:r>
      <w:proofErr w:type="gramEnd"/>
      <w:r w:rsidR="003F1C29">
        <w:t xml:space="preserve"> </w:t>
      </w:r>
      <w:r w:rsidR="003F1C29">
        <w:br/>
      </w:r>
    </w:p>
    <w:p w:rsidR="00204A1A" w:rsidRDefault="003F1C29" w:rsidP="003F1C29">
      <w:pPr>
        <w:pStyle w:val="ListParagraph"/>
        <w:numPr>
          <w:ilvl w:val="0"/>
          <w:numId w:val="20"/>
        </w:numPr>
        <w:rPr>
          <w:b/>
        </w:rPr>
      </w:pPr>
      <w:r w:rsidRPr="00204A1A">
        <w:rPr>
          <w:b/>
        </w:rPr>
        <w:t>Include a great TV-shaped thumbnail with play button</w:t>
      </w:r>
      <w:r w:rsidR="00F4650C" w:rsidRPr="00204A1A">
        <w:rPr>
          <w:b/>
        </w:rPr>
        <w:br/>
      </w:r>
    </w:p>
    <w:p w:rsidR="00204A1A" w:rsidRDefault="00204A1A" w:rsidP="003F1C29">
      <w:pPr>
        <w:pStyle w:val="ListParagraph"/>
        <w:numPr>
          <w:ilvl w:val="0"/>
          <w:numId w:val="20"/>
        </w:numPr>
        <w:rPr>
          <w:b/>
        </w:rPr>
      </w:pPr>
      <w:r>
        <w:rPr>
          <w:b/>
        </w:rPr>
        <w:t>Title and layout/positioning to emphasise integration between the video and print story.</w:t>
      </w:r>
      <w:r>
        <w:rPr>
          <w:b/>
        </w:rPr>
        <w:br/>
      </w:r>
    </w:p>
    <w:p w:rsidR="0085611B" w:rsidRDefault="0085611B">
      <w:r>
        <w:br w:type="page"/>
      </w:r>
    </w:p>
    <w:p w:rsidR="00227B57" w:rsidRDefault="00227B57" w:rsidP="00227B57"/>
    <w:sectPr w:rsidR="00227B57" w:rsidSect="00AB13FA">
      <w:headerReference w:type="even" r:id="rId14"/>
      <w:headerReference w:type="default" r:id="rId15"/>
      <w:footerReference w:type="default" r:id="rId16"/>
      <w:type w:val="continuous"/>
      <w:pgSz w:w="11907" w:h="16840" w:code="9"/>
      <w:pgMar w:top="851" w:right="1469" w:bottom="1555" w:left="1166" w:header="14" w:footer="274"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AC" w:rsidRDefault="007D35AC">
      <w:r>
        <w:separator/>
      </w:r>
    </w:p>
  </w:endnote>
  <w:endnote w:type="continuationSeparator" w:id="0">
    <w:p w:rsidR="007D35AC" w:rsidRDefault="007D35A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45 Light">
    <w:altName w:val="Arial Narrow"/>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AC" w:rsidRPr="00372025" w:rsidRDefault="007D35AC" w:rsidP="00AB13FA">
    <w:pPr>
      <w:pStyle w:val="Footer"/>
      <w:shd w:val="clear" w:color="auto" w:fill="FFA700"/>
      <w:ind w:left="-1166" w:right="-1438"/>
      <w:jc w:val="center"/>
      <w:rPr>
        <w:b/>
        <w:bCs/>
        <w:color w:val="FFFFFF"/>
        <w:sz w:val="6"/>
        <w:szCs w:val="6"/>
      </w:rPr>
    </w:pPr>
  </w:p>
  <w:p w:rsidR="007D35AC" w:rsidRPr="00F03415" w:rsidRDefault="007D35AC" w:rsidP="00AB13FA">
    <w:pPr>
      <w:pStyle w:val="Footer"/>
      <w:shd w:val="clear" w:color="auto" w:fill="808080"/>
      <w:ind w:left="-1166" w:right="-1438"/>
      <w:jc w:val="center"/>
      <w:rPr>
        <w:b/>
        <w:bCs/>
        <w:color w:val="FFFFFF"/>
        <w:sz w:val="20"/>
      </w:rPr>
    </w:pPr>
    <w:r w:rsidRPr="00F03415">
      <w:rPr>
        <w:b/>
        <w:bCs/>
        <w:color w:val="FFFFFF"/>
        <w:sz w:val="20"/>
      </w:rPr>
      <w:t>Anvil Media Pty Ltd</w:t>
    </w:r>
  </w:p>
  <w:p w:rsidR="007D35AC" w:rsidRPr="00F03415" w:rsidRDefault="007D35AC" w:rsidP="00AB13FA">
    <w:pPr>
      <w:pStyle w:val="Footer"/>
      <w:shd w:val="clear" w:color="auto" w:fill="808080"/>
      <w:ind w:left="-1166" w:right="-1438"/>
      <w:jc w:val="center"/>
      <w:rPr>
        <w:color w:val="FFFFFF"/>
        <w:sz w:val="20"/>
      </w:rPr>
    </w:pPr>
    <w:r>
      <w:rPr>
        <w:color w:val="FFFFFF"/>
        <w:sz w:val="20"/>
      </w:rPr>
      <w:t xml:space="preserve">ABN: 11092 830 254   </w:t>
    </w:r>
    <w:proofErr w:type="gramStart"/>
    <w:r>
      <w:rPr>
        <w:color w:val="FFFFFF"/>
        <w:sz w:val="20"/>
      </w:rPr>
      <w:t>|</w:t>
    </w:r>
    <w:r w:rsidRPr="00F03415">
      <w:rPr>
        <w:color w:val="FFFFFF"/>
        <w:sz w:val="20"/>
      </w:rPr>
      <w:t xml:space="preserve">   ACN</w:t>
    </w:r>
    <w:proofErr w:type="gramEnd"/>
    <w:r w:rsidRPr="00F03415">
      <w:rPr>
        <w:color w:val="FFFFFF"/>
        <w:sz w:val="20"/>
      </w:rPr>
      <w:t>: 092 830 254</w:t>
    </w:r>
  </w:p>
  <w:p w:rsidR="007D35AC" w:rsidRPr="00F03415" w:rsidRDefault="007D35AC" w:rsidP="00AB13FA">
    <w:pPr>
      <w:pStyle w:val="Footer"/>
      <w:shd w:val="clear" w:color="auto" w:fill="808080"/>
      <w:ind w:left="-1166" w:right="-1438"/>
      <w:jc w:val="center"/>
      <w:rPr>
        <w:b/>
        <w:bCs/>
        <w:color w:val="FFFFFF"/>
        <w:sz w:val="20"/>
      </w:rPr>
    </w:pPr>
    <w:r>
      <w:rPr>
        <w:b/>
        <w:bCs/>
        <w:color w:val="FFFFFF"/>
        <w:sz w:val="20"/>
      </w:rPr>
      <w:t>Bakehouse Quarter, Level 2, 5 George Street, North Strathfield NSW 2137</w:t>
    </w:r>
  </w:p>
  <w:p w:rsidR="007D35AC" w:rsidRPr="00F03415" w:rsidRDefault="007D35AC" w:rsidP="00AB13FA">
    <w:pPr>
      <w:pStyle w:val="Footer"/>
      <w:shd w:val="clear" w:color="auto" w:fill="808080"/>
      <w:ind w:left="-1166" w:right="-1438"/>
      <w:jc w:val="center"/>
      <w:rPr>
        <w:b/>
        <w:bCs/>
        <w:color w:val="FFFFFF"/>
        <w:sz w:val="20"/>
      </w:rPr>
    </w:pPr>
    <w:r>
      <w:rPr>
        <w:b/>
        <w:bCs/>
        <w:color w:val="FFFFFF"/>
        <w:sz w:val="20"/>
      </w:rPr>
      <w:t>Phone: +61 2 9763 7877</w:t>
    </w:r>
    <w:r w:rsidRPr="00F03415">
      <w:rPr>
        <w:b/>
        <w:bCs/>
        <w:color w:val="FFFFFF"/>
        <w:sz w:val="20"/>
      </w:rPr>
      <w:t xml:space="preserve"> </w:t>
    </w:r>
    <w:r w:rsidRPr="00F03415">
      <w:rPr>
        <w:b/>
        <w:bCs/>
        <w:color w:val="FFFFFF"/>
        <w:sz w:val="20"/>
      </w:rPr>
      <w:sym w:font="Wingdings 2" w:char="F097"/>
    </w:r>
    <w:r>
      <w:rPr>
        <w:b/>
        <w:bCs/>
        <w:color w:val="FFFFFF"/>
        <w:sz w:val="20"/>
      </w:rPr>
      <w:t xml:space="preserve"> Fax: +61 2 9763 7966</w:t>
    </w:r>
  </w:p>
  <w:p w:rsidR="007D35AC" w:rsidRPr="009A2455" w:rsidRDefault="007D35AC" w:rsidP="00AB13FA">
    <w:pPr>
      <w:pStyle w:val="Footer"/>
      <w:shd w:val="clear" w:color="auto" w:fill="808080"/>
      <w:ind w:left="-1166" w:right="-1438"/>
      <w:jc w:val="center"/>
      <w:rPr>
        <w:b/>
        <w:bCs/>
        <w:color w:val="FFFFFF"/>
        <w:sz w:val="12"/>
        <w:szCs w:val="1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AC" w:rsidRDefault="007D35AC">
      <w:r>
        <w:separator/>
      </w:r>
    </w:p>
  </w:footnote>
  <w:footnote w:type="continuationSeparator" w:id="0">
    <w:p w:rsidR="007D35AC" w:rsidRDefault="007D35A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AC" w:rsidRDefault="007D35AC" w:rsidP="00F454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5AC" w:rsidRDefault="007D35AC" w:rsidP="00F454A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AC" w:rsidRDefault="007D35AC" w:rsidP="00F454A0">
    <w:pPr>
      <w:pStyle w:val="Header"/>
      <w:ind w:right="360"/>
      <w:jc w:val="center"/>
    </w:pPr>
  </w:p>
  <w:p w:rsidR="007D35AC" w:rsidRDefault="007D35AC" w:rsidP="00F454A0">
    <w:pPr>
      <w:pStyle w:val="Header"/>
      <w:framePr w:wrap="around" w:vAnchor="text" w:hAnchor="page" w:x="10342" w:y="75"/>
      <w:rPr>
        <w:rStyle w:val="PageNumber"/>
      </w:rPr>
    </w:pPr>
    <w:r>
      <w:rPr>
        <w:rStyle w:val="PageNumber"/>
      </w:rPr>
      <w:fldChar w:fldCharType="begin"/>
    </w:r>
    <w:r>
      <w:rPr>
        <w:rStyle w:val="PageNumber"/>
      </w:rPr>
      <w:instrText xml:space="preserve">PAGE  </w:instrText>
    </w:r>
    <w:r>
      <w:rPr>
        <w:rStyle w:val="PageNumber"/>
      </w:rPr>
      <w:fldChar w:fldCharType="separate"/>
    </w:r>
    <w:r w:rsidR="0085611B">
      <w:rPr>
        <w:rStyle w:val="PageNumber"/>
        <w:noProof/>
      </w:rPr>
      <w:t>8</w:t>
    </w:r>
    <w:r>
      <w:rPr>
        <w:rStyle w:val="PageNumber"/>
      </w:rPr>
      <w:fldChar w:fldCharType="end"/>
    </w:r>
  </w:p>
  <w:p w:rsidR="007D35AC" w:rsidRPr="000A6EBE" w:rsidRDefault="007D35AC" w:rsidP="00F454A0">
    <w:pPr>
      <w:pStyle w:val="Header"/>
      <w:rPr>
        <w:color w:val="333399"/>
      </w:rPr>
    </w:pPr>
    <w:r w:rsidRPr="000A6EBE">
      <w:rPr>
        <w:b/>
        <w:bCs/>
        <w:color w:val="333399"/>
      </w:rPr>
      <w:t>QUOTE</w:t>
    </w:r>
    <w:r>
      <w:rPr>
        <w:b/>
        <w:bCs/>
        <w:color w:val="333399"/>
      </w:rPr>
      <w:t xml:space="preserve"> </w:t>
    </w:r>
    <w:r w:rsidRPr="000A6EBE">
      <w:rPr>
        <w:b/>
        <w:bCs/>
        <w:color w:val="333399"/>
      </w:rPr>
      <w:t>#</w:t>
    </w:r>
    <w:r>
      <w:rPr>
        <w:b/>
        <w:bCs/>
        <w:color w:val="333399"/>
      </w:rPr>
      <w:t xml:space="preserve"> </w:t>
    </w:r>
    <w:fldSimple w:instr=" DOCPROPERTY  Title  \* MERGEFORMAT ">
      <w:r w:rsidRPr="000F6DCF">
        <w:rPr>
          <w:b/>
          <w:bCs/>
          <w:color w:val="333399"/>
        </w:rPr>
        <w:t>MLA481026A</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7E1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8A1DF0"/>
    <w:lvl w:ilvl="0">
      <w:start w:val="1"/>
      <w:numFmt w:val="decimal"/>
      <w:lvlText w:val="%1."/>
      <w:lvlJc w:val="left"/>
      <w:pPr>
        <w:tabs>
          <w:tab w:val="num" w:pos="1492"/>
        </w:tabs>
        <w:ind w:left="1492" w:hanging="360"/>
      </w:pPr>
    </w:lvl>
  </w:abstractNum>
  <w:abstractNum w:abstractNumId="2">
    <w:nsid w:val="FFFFFF7D"/>
    <w:multiLevelType w:val="singleLevel"/>
    <w:tmpl w:val="38AC6FA6"/>
    <w:lvl w:ilvl="0">
      <w:start w:val="1"/>
      <w:numFmt w:val="decimal"/>
      <w:lvlText w:val="%1."/>
      <w:lvlJc w:val="left"/>
      <w:pPr>
        <w:tabs>
          <w:tab w:val="num" w:pos="1209"/>
        </w:tabs>
        <w:ind w:left="1209" w:hanging="360"/>
      </w:pPr>
    </w:lvl>
  </w:abstractNum>
  <w:abstractNum w:abstractNumId="3">
    <w:nsid w:val="FFFFFF7E"/>
    <w:multiLevelType w:val="singleLevel"/>
    <w:tmpl w:val="A2FC0A44"/>
    <w:lvl w:ilvl="0">
      <w:start w:val="1"/>
      <w:numFmt w:val="decimal"/>
      <w:lvlText w:val="%1."/>
      <w:lvlJc w:val="left"/>
      <w:pPr>
        <w:tabs>
          <w:tab w:val="num" w:pos="926"/>
        </w:tabs>
        <w:ind w:left="926" w:hanging="360"/>
      </w:pPr>
    </w:lvl>
  </w:abstractNum>
  <w:abstractNum w:abstractNumId="4">
    <w:nsid w:val="FFFFFF7F"/>
    <w:multiLevelType w:val="singleLevel"/>
    <w:tmpl w:val="1FDA4182"/>
    <w:lvl w:ilvl="0">
      <w:start w:val="1"/>
      <w:numFmt w:val="decimal"/>
      <w:lvlText w:val="%1."/>
      <w:lvlJc w:val="left"/>
      <w:pPr>
        <w:tabs>
          <w:tab w:val="num" w:pos="643"/>
        </w:tabs>
        <w:ind w:left="643" w:hanging="360"/>
      </w:pPr>
    </w:lvl>
  </w:abstractNum>
  <w:abstractNum w:abstractNumId="5">
    <w:nsid w:val="FFFFFF80"/>
    <w:multiLevelType w:val="singleLevel"/>
    <w:tmpl w:val="95207C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80E00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08EC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95E2D4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FAC3B58"/>
    <w:lvl w:ilvl="0">
      <w:start w:val="1"/>
      <w:numFmt w:val="decimal"/>
      <w:lvlText w:val="%1."/>
      <w:lvlJc w:val="left"/>
      <w:pPr>
        <w:tabs>
          <w:tab w:val="num" w:pos="360"/>
        </w:tabs>
        <w:ind w:left="360" w:hanging="360"/>
      </w:pPr>
    </w:lvl>
  </w:abstractNum>
  <w:abstractNum w:abstractNumId="10">
    <w:nsid w:val="FFFFFF89"/>
    <w:multiLevelType w:val="singleLevel"/>
    <w:tmpl w:val="072A323A"/>
    <w:lvl w:ilvl="0">
      <w:start w:val="1"/>
      <w:numFmt w:val="bullet"/>
      <w:lvlText w:val=""/>
      <w:lvlJc w:val="left"/>
      <w:pPr>
        <w:tabs>
          <w:tab w:val="num" w:pos="360"/>
        </w:tabs>
        <w:ind w:left="360" w:hanging="360"/>
      </w:pPr>
      <w:rPr>
        <w:rFonts w:ascii="Symbol" w:hAnsi="Symbol" w:hint="default"/>
      </w:rPr>
    </w:lvl>
  </w:abstractNum>
  <w:abstractNum w:abstractNumId="11">
    <w:nsid w:val="0CC17D85"/>
    <w:multiLevelType w:val="hybridMultilevel"/>
    <w:tmpl w:val="5532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E47D4"/>
    <w:multiLevelType w:val="hybridMultilevel"/>
    <w:tmpl w:val="C7324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A6CDC"/>
    <w:multiLevelType w:val="hybridMultilevel"/>
    <w:tmpl w:val="A95A7CDA"/>
    <w:lvl w:ilvl="0" w:tplc="BA28343E">
      <w:start w:val="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44941"/>
    <w:multiLevelType w:val="hybridMultilevel"/>
    <w:tmpl w:val="3A1A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314F8"/>
    <w:multiLevelType w:val="hybridMultilevel"/>
    <w:tmpl w:val="B816B77A"/>
    <w:lvl w:ilvl="0" w:tplc="51E40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D3BF7"/>
    <w:multiLevelType w:val="hybridMultilevel"/>
    <w:tmpl w:val="6E94A2BA"/>
    <w:lvl w:ilvl="0" w:tplc="07ACCBD6">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4B7053"/>
    <w:multiLevelType w:val="hybridMultilevel"/>
    <w:tmpl w:val="863C2698"/>
    <w:lvl w:ilvl="0" w:tplc="2F7AE59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C6475"/>
    <w:multiLevelType w:val="hybridMultilevel"/>
    <w:tmpl w:val="8D5470DA"/>
    <w:lvl w:ilvl="0" w:tplc="FE9C6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66A27"/>
    <w:multiLevelType w:val="hybridMultilevel"/>
    <w:tmpl w:val="40404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606AB"/>
    <w:multiLevelType w:val="hybridMultilevel"/>
    <w:tmpl w:val="61FC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44033"/>
    <w:multiLevelType w:val="hybridMultilevel"/>
    <w:tmpl w:val="DA22D3E2"/>
    <w:lvl w:ilvl="0" w:tplc="3ECA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A4728"/>
    <w:multiLevelType w:val="hybridMultilevel"/>
    <w:tmpl w:val="E834D08C"/>
    <w:lvl w:ilvl="0" w:tplc="38B85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227E1"/>
    <w:multiLevelType w:val="hybridMultilevel"/>
    <w:tmpl w:val="E926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2"/>
  </w:num>
  <w:num w:numId="17">
    <w:abstractNumId w:val="18"/>
  </w:num>
  <w:num w:numId="18">
    <w:abstractNumId w:val="21"/>
  </w:num>
  <w:num w:numId="19">
    <w:abstractNumId w:val="14"/>
  </w:num>
  <w:num w:numId="20">
    <w:abstractNumId w:val="11"/>
  </w:num>
  <w:num w:numId="21">
    <w:abstractNumId w:val="23"/>
  </w:num>
  <w:num w:numId="22">
    <w:abstractNumId w:val="13"/>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E924C5"/>
    <w:rsid w:val="00002333"/>
    <w:rsid w:val="00022DA1"/>
    <w:rsid w:val="0003272A"/>
    <w:rsid w:val="0003319E"/>
    <w:rsid w:val="000377BE"/>
    <w:rsid w:val="00054445"/>
    <w:rsid w:val="00060290"/>
    <w:rsid w:val="00085F9C"/>
    <w:rsid w:val="0009207B"/>
    <w:rsid w:val="00093712"/>
    <w:rsid w:val="000A47FB"/>
    <w:rsid w:val="000C7133"/>
    <w:rsid w:val="000D0C7B"/>
    <w:rsid w:val="000E013B"/>
    <w:rsid w:val="000F6DCF"/>
    <w:rsid w:val="00124AC0"/>
    <w:rsid w:val="00144808"/>
    <w:rsid w:val="00186EF4"/>
    <w:rsid w:val="00191A8C"/>
    <w:rsid w:val="001941EF"/>
    <w:rsid w:val="00196FE5"/>
    <w:rsid w:val="0019743B"/>
    <w:rsid w:val="001A69F5"/>
    <w:rsid w:val="001B0D9E"/>
    <w:rsid w:val="001C3342"/>
    <w:rsid w:val="001D2025"/>
    <w:rsid w:val="001E3A72"/>
    <w:rsid w:val="001E4415"/>
    <w:rsid w:val="001F2B75"/>
    <w:rsid w:val="001F5AE4"/>
    <w:rsid w:val="00204A1A"/>
    <w:rsid w:val="00222A48"/>
    <w:rsid w:val="00227B57"/>
    <w:rsid w:val="0026094E"/>
    <w:rsid w:val="00264D66"/>
    <w:rsid w:val="00265448"/>
    <w:rsid w:val="002674A9"/>
    <w:rsid w:val="0029231F"/>
    <w:rsid w:val="002B6FED"/>
    <w:rsid w:val="002B7D86"/>
    <w:rsid w:val="002C0018"/>
    <w:rsid w:val="002C01F3"/>
    <w:rsid w:val="002F77E6"/>
    <w:rsid w:val="0036784B"/>
    <w:rsid w:val="003731C9"/>
    <w:rsid w:val="00384CCD"/>
    <w:rsid w:val="003A1946"/>
    <w:rsid w:val="003D209C"/>
    <w:rsid w:val="003F0C26"/>
    <w:rsid w:val="003F1C29"/>
    <w:rsid w:val="004010BF"/>
    <w:rsid w:val="00417A1D"/>
    <w:rsid w:val="00417D4F"/>
    <w:rsid w:val="00431B84"/>
    <w:rsid w:val="004400AD"/>
    <w:rsid w:val="00443990"/>
    <w:rsid w:val="00472266"/>
    <w:rsid w:val="00487D70"/>
    <w:rsid w:val="004903EC"/>
    <w:rsid w:val="004C7336"/>
    <w:rsid w:val="004F3CEB"/>
    <w:rsid w:val="005A25C8"/>
    <w:rsid w:val="006A456D"/>
    <w:rsid w:val="006B5370"/>
    <w:rsid w:val="006D1558"/>
    <w:rsid w:val="006D4377"/>
    <w:rsid w:val="00704782"/>
    <w:rsid w:val="00704979"/>
    <w:rsid w:val="007051BF"/>
    <w:rsid w:val="007063A1"/>
    <w:rsid w:val="00762237"/>
    <w:rsid w:val="007679D9"/>
    <w:rsid w:val="00771901"/>
    <w:rsid w:val="00780632"/>
    <w:rsid w:val="007B7494"/>
    <w:rsid w:val="007D35AC"/>
    <w:rsid w:val="00814FEB"/>
    <w:rsid w:val="008254E7"/>
    <w:rsid w:val="00825A02"/>
    <w:rsid w:val="0085611B"/>
    <w:rsid w:val="008642FE"/>
    <w:rsid w:val="00890224"/>
    <w:rsid w:val="008E293E"/>
    <w:rsid w:val="00920F9E"/>
    <w:rsid w:val="0097120E"/>
    <w:rsid w:val="00972035"/>
    <w:rsid w:val="009A5C9A"/>
    <w:rsid w:val="009C270A"/>
    <w:rsid w:val="00A05656"/>
    <w:rsid w:val="00A50F6E"/>
    <w:rsid w:val="00A52FC9"/>
    <w:rsid w:val="00AB13FA"/>
    <w:rsid w:val="00AC14A8"/>
    <w:rsid w:val="00AC1BF0"/>
    <w:rsid w:val="00AE6432"/>
    <w:rsid w:val="00AF688A"/>
    <w:rsid w:val="00B465C9"/>
    <w:rsid w:val="00B47DDE"/>
    <w:rsid w:val="00B92244"/>
    <w:rsid w:val="00BA7CE3"/>
    <w:rsid w:val="00BB5604"/>
    <w:rsid w:val="00BC3B32"/>
    <w:rsid w:val="00C06EC0"/>
    <w:rsid w:val="00C22F45"/>
    <w:rsid w:val="00C43E82"/>
    <w:rsid w:val="00C658CE"/>
    <w:rsid w:val="00CB7358"/>
    <w:rsid w:val="00CC2E0D"/>
    <w:rsid w:val="00CE5E05"/>
    <w:rsid w:val="00D035FF"/>
    <w:rsid w:val="00D108B2"/>
    <w:rsid w:val="00D11DB6"/>
    <w:rsid w:val="00D2219F"/>
    <w:rsid w:val="00D301B1"/>
    <w:rsid w:val="00D31BE7"/>
    <w:rsid w:val="00D412A5"/>
    <w:rsid w:val="00D7344C"/>
    <w:rsid w:val="00D816BF"/>
    <w:rsid w:val="00DA6874"/>
    <w:rsid w:val="00DE725B"/>
    <w:rsid w:val="00DF098F"/>
    <w:rsid w:val="00E03150"/>
    <w:rsid w:val="00E116E3"/>
    <w:rsid w:val="00E3161D"/>
    <w:rsid w:val="00E63305"/>
    <w:rsid w:val="00E85869"/>
    <w:rsid w:val="00E924C5"/>
    <w:rsid w:val="00E92DC8"/>
    <w:rsid w:val="00EA2753"/>
    <w:rsid w:val="00EC7982"/>
    <w:rsid w:val="00EE1AAB"/>
    <w:rsid w:val="00F05040"/>
    <w:rsid w:val="00F218CA"/>
    <w:rsid w:val="00F2755E"/>
    <w:rsid w:val="00F312F4"/>
    <w:rsid w:val="00F43161"/>
    <w:rsid w:val="00F44440"/>
    <w:rsid w:val="00F44AF9"/>
    <w:rsid w:val="00F454A0"/>
    <w:rsid w:val="00F4650C"/>
    <w:rsid w:val="00F46970"/>
    <w:rsid w:val="00F603CC"/>
    <w:rsid w:val="00F65278"/>
    <w:rsid w:val="00F92398"/>
    <w:rsid w:val="00FA36DF"/>
    <w:rsid w:val="00FC1BD8"/>
    <w:rsid w:val="00FE0D83"/>
    <w:rsid w:val="00FE4708"/>
    <w:rsid w:val="00FE6C81"/>
  </w:rsids>
  <m:mathPr>
    <m:mathFont m:val="Impac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850638"/>
    <w:rPr>
      <w:rFonts w:ascii="Arial Narrow" w:hAnsi="Arial Narrow"/>
    </w:rPr>
  </w:style>
  <w:style w:type="paragraph" w:styleId="Heading1">
    <w:name w:val="heading 1"/>
    <w:basedOn w:val="Normal"/>
    <w:next w:val="Normal"/>
    <w:qFormat/>
    <w:rsid w:val="001E3A72"/>
    <w:pPr>
      <w:keepNext/>
      <w:jc w:val="center"/>
      <w:outlineLvl w:val="0"/>
    </w:pPr>
    <w:rPr>
      <w:rFonts w:ascii="Avenir Light" w:hAnsi="Avenir Light"/>
      <w:b/>
      <w:bCs/>
      <w:color w:val="968C8C" w:themeColor="accent6"/>
      <w:sz w:val="80"/>
    </w:rPr>
  </w:style>
  <w:style w:type="paragraph" w:styleId="Heading2">
    <w:name w:val="heading 2"/>
    <w:basedOn w:val="Normal"/>
    <w:next w:val="Normal"/>
    <w:qFormat/>
    <w:rsid w:val="00E03A13"/>
    <w:pPr>
      <w:keepNext/>
      <w:spacing w:before="240" w:after="60"/>
      <w:outlineLvl w:val="1"/>
    </w:pPr>
    <w:rPr>
      <w:rFonts w:ascii="Arial" w:hAnsi="Arial" w:cs="Arial"/>
      <w:b/>
      <w:bCs/>
      <w:i/>
      <w:iCs/>
      <w:sz w:val="28"/>
      <w:szCs w:val="28"/>
      <w:lang w:eastAsia="en-AU"/>
    </w:rPr>
  </w:style>
  <w:style w:type="paragraph" w:styleId="Heading3">
    <w:name w:val="heading 3"/>
    <w:basedOn w:val="Normal"/>
    <w:next w:val="Normal"/>
    <w:link w:val="Heading3Char"/>
    <w:rsid w:val="001E3A72"/>
    <w:pPr>
      <w:keepNext/>
      <w:keepLines/>
      <w:spacing w:before="200"/>
      <w:outlineLvl w:val="2"/>
    </w:pPr>
    <w:rPr>
      <w:rFonts w:asciiTheme="majorHAnsi" w:eastAsiaTheme="majorEastAsia" w:hAnsiTheme="majorHAnsi" w:cstheme="majorBidi"/>
      <w:b/>
      <w:bCs/>
      <w:color w:val="94B6D2" w:themeColor="accent1"/>
    </w:rPr>
  </w:style>
  <w:style w:type="paragraph" w:styleId="Heading4">
    <w:name w:val="heading 4"/>
    <w:basedOn w:val="Normal"/>
    <w:next w:val="Normal"/>
    <w:link w:val="Heading4Char"/>
    <w:rsid w:val="0019743B"/>
    <w:pPr>
      <w:keepNext/>
      <w:keepLines/>
      <w:spacing w:before="20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rsid w:val="0019743B"/>
    <w:pPr>
      <w:keepNext/>
      <w:keepLines/>
      <w:spacing w:before="200"/>
      <w:outlineLvl w:val="4"/>
    </w:pPr>
    <w:rPr>
      <w:rFonts w:asciiTheme="majorHAnsi" w:eastAsiaTheme="majorEastAsia" w:hAnsiTheme="majorHAnsi" w:cstheme="majorBidi"/>
      <w:color w:val="355D7E" w:themeColor="accent1" w:themeShade="80"/>
    </w:rPr>
  </w:style>
  <w:style w:type="paragraph" w:styleId="Heading6">
    <w:name w:val="heading 6"/>
    <w:basedOn w:val="Normal"/>
    <w:next w:val="Normal"/>
    <w:link w:val="Heading6Char"/>
    <w:rsid w:val="00060290"/>
    <w:pPr>
      <w:keepNext/>
      <w:keepLines/>
      <w:spacing w:before="200"/>
      <w:outlineLvl w:val="5"/>
    </w:pPr>
    <w:rPr>
      <w:rFonts w:asciiTheme="majorHAnsi" w:eastAsiaTheme="majorEastAsia" w:hAnsiTheme="majorHAnsi" w:cstheme="majorBidi"/>
      <w:i/>
      <w:iCs/>
      <w:color w:val="355D7E" w:themeColor="accent1" w:themeShade="80"/>
    </w:rPr>
  </w:style>
  <w:style w:type="paragraph" w:styleId="Heading7">
    <w:name w:val="heading 7"/>
    <w:basedOn w:val="Normal"/>
    <w:next w:val="Normal"/>
    <w:qFormat/>
    <w:rsid w:val="00F03415"/>
    <w:pPr>
      <w:tabs>
        <w:tab w:val="num" w:pos="3600"/>
      </w:tabs>
      <w:spacing w:before="240"/>
      <w:ind w:left="3600" w:hanging="720"/>
      <w:outlineLvl w:val="6"/>
    </w:pPr>
    <w:rPr>
      <w:rFonts w:ascii="Palatino" w:hAnsi="Palatino"/>
      <w:sz w:val="22"/>
    </w:rPr>
  </w:style>
  <w:style w:type="paragraph" w:styleId="Heading8">
    <w:name w:val="heading 8"/>
    <w:basedOn w:val="Normal"/>
    <w:next w:val="Normal"/>
    <w:qFormat/>
    <w:rsid w:val="00F03415"/>
    <w:pPr>
      <w:spacing w:before="240"/>
      <w:outlineLvl w:val="7"/>
    </w:pPr>
    <w:rPr>
      <w:rFonts w:ascii="Palatino" w:hAnsi="Palatino"/>
      <w:sz w:val="22"/>
    </w:rPr>
  </w:style>
  <w:style w:type="paragraph" w:styleId="Heading9">
    <w:name w:val="heading 9"/>
    <w:basedOn w:val="Normal"/>
    <w:next w:val="Normal"/>
    <w:qFormat/>
    <w:rsid w:val="00F03415"/>
    <w:pPr>
      <w:spacing w:before="240"/>
      <w:outlineLvl w:val="8"/>
    </w:pPr>
    <w:rPr>
      <w:rFonts w:ascii="Palatino" w:hAnsi="Palatino"/>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17D4F"/>
    <w:pPr>
      <w:tabs>
        <w:tab w:val="center" w:pos="4153"/>
        <w:tab w:val="right" w:pos="8306"/>
      </w:tabs>
    </w:pPr>
  </w:style>
  <w:style w:type="paragraph" w:styleId="Footer">
    <w:name w:val="footer"/>
    <w:basedOn w:val="Normal"/>
    <w:rsid w:val="00417D4F"/>
    <w:pPr>
      <w:tabs>
        <w:tab w:val="center" w:pos="4153"/>
        <w:tab w:val="right" w:pos="8306"/>
      </w:tabs>
    </w:pPr>
  </w:style>
  <w:style w:type="paragraph" w:styleId="BalloonText">
    <w:name w:val="Balloon Text"/>
    <w:basedOn w:val="Normal"/>
    <w:semiHidden/>
    <w:rsid w:val="007C0404"/>
    <w:rPr>
      <w:rFonts w:ascii="Tahoma" w:hAnsi="Tahoma" w:cs="Tahoma"/>
      <w:sz w:val="16"/>
      <w:szCs w:val="16"/>
    </w:rPr>
  </w:style>
  <w:style w:type="paragraph" w:customStyle="1" w:styleId="Level1">
    <w:name w:val="Level 1."/>
    <w:basedOn w:val="Normal"/>
    <w:next w:val="Normal"/>
    <w:rsid w:val="00F03415"/>
    <w:pPr>
      <w:keepNext/>
      <w:tabs>
        <w:tab w:val="num" w:pos="720"/>
      </w:tabs>
      <w:spacing w:before="240"/>
      <w:ind w:left="720" w:hanging="720"/>
      <w:outlineLvl w:val="1"/>
    </w:pPr>
    <w:rPr>
      <w:rFonts w:ascii="Frutiger 45 Light" w:hAnsi="Frutiger 45 Light"/>
      <w:b/>
      <w:sz w:val="22"/>
    </w:rPr>
  </w:style>
  <w:style w:type="paragraph" w:customStyle="1" w:styleId="Level11">
    <w:name w:val="Level 1.1"/>
    <w:basedOn w:val="Normal"/>
    <w:next w:val="Normal"/>
    <w:rsid w:val="00F03415"/>
    <w:pPr>
      <w:tabs>
        <w:tab w:val="num" w:pos="720"/>
      </w:tabs>
      <w:spacing w:before="240"/>
      <w:ind w:left="720" w:hanging="720"/>
      <w:outlineLvl w:val="2"/>
    </w:pPr>
    <w:rPr>
      <w:rFonts w:ascii="Palatino" w:hAnsi="Palatino"/>
      <w:sz w:val="22"/>
    </w:rPr>
  </w:style>
  <w:style w:type="paragraph" w:customStyle="1" w:styleId="Levela">
    <w:name w:val="Level (a)"/>
    <w:basedOn w:val="Normal"/>
    <w:next w:val="Normal"/>
    <w:rsid w:val="00F03415"/>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rsid w:val="00F03415"/>
    <w:pPr>
      <w:tabs>
        <w:tab w:val="num" w:pos="2160"/>
      </w:tabs>
      <w:spacing w:before="240"/>
      <w:ind w:left="2160" w:hanging="720"/>
      <w:outlineLvl w:val="4"/>
    </w:pPr>
    <w:rPr>
      <w:rFonts w:ascii="Palatino" w:hAnsi="Palatino"/>
      <w:sz w:val="22"/>
    </w:rPr>
  </w:style>
  <w:style w:type="paragraph" w:customStyle="1" w:styleId="LevelA0">
    <w:name w:val="Level(A)"/>
    <w:basedOn w:val="Normal"/>
    <w:next w:val="Normal"/>
    <w:rsid w:val="00F03415"/>
    <w:pPr>
      <w:tabs>
        <w:tab w:val="num" w:pos="2880"/>
      </w:tabs>
      <w:spacing w:before="240"/>
      <w:ind w:left="2880" w:hanging="720"/>
      <w:outlineLvl w:val="5"/>
    </w:pPr>
    <w:rPr>
      <w:rFonts w:ascii="Palatino" w:hAnsi="Palatino"/>
      <w:sz w:val="22"/>
    </w:rPr>
  </w:style>
  <w:style w:type="table" w:styleId="TableGrid">
    <w:name w:val="Table Grid"/>
    <w:basedOn w:val="TableNormal"/>
    <w:rsid w:val="00F03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3495E"/>
    <w:pPr>
      <w:jc w:val="center"/>
    </w:pPr>
    <w:rPr>
      <w:rFonts w:ascii="Arial" w:hAnsi="Arial" w:cs="Arial"/>
      <w:b/>
    </w:rPr>
  </w:style>
  <w:style w:type="character" w:styleId="Hyperlink">
    <w:name w:val="Hyperlink"/>
    <w:basedOn w:val="DefaultParagraphFont"/>
    <w:uiPriority w:val="99"/>
    <w:rsid w:val="007C7262"/>
    <w:rPr>
      <w:color w:val="0000FF"/>
      <w:u w:val="single"/>
    </w:rPr>
  </w:style>
  <w:style w:type="paragraph" w:styleId="BodyText">
    <w:name w:val="Body Text"/>
    <w:basedOn w:val="Normal"/>
    <w:link w:val="BodyTextChar"/>
    <w:rsid w:val="00E03A13"/>
    <w:pPr>
      <w:spacing w:after="120"/>
    </w:pPr>
  </w:style>
  <w:style w:type="paragraph" w:customStyle="1" w:styleId="CONLevelatextonly">
    <w:name w:val=".CON Level  (a) (text only)"/>
    <w:basedOn w:val="Normal"/>
    <w:rsid w:val="00E03A13"/>
    <w:pPr>
      <w:spacing w:before="240"/>
      <w:ind w:left="1440"/>
    </w:pPr>
    <w:rPr>
      <w:rFonts w:ascii="Times New Roman" w:hAnsi="Times New Roman"/>
      <w:szCs w:val="22"/>
    </w:rPr>
  </w:style>
  <w:style w:type="character" w:styleId="PageNumber">
    <w:name w:val="page number"/>
    <w:basedOn w:val="DefaultParagraphFont"/>
    <w:rsid w:val="00894B93"/>
  </w:style>
  <w:style w:type="paragraph" w:styleId="ListParagraph">
    <w:name w:val="List Paragraph"/>
    <w:basedOn w:val="Normal"/>
    <w:uiPriority w:val="34"/>
    <w:qFormat/>
    <w:rsid w:val="00825A02"/>
    <w:pPr>
      <w:numPr>
        <w:numId w:val="1"/>
      </w:numPr>
      <w:contextualSpacing/>
    </w:pPr>
  </w:style>
  <w:style w:type="character" w:customStyle="1" w:styleId="Heading3Char">
    <w:name w:val="Heading 3 Char"/>
    <w:basedOn w:val="DefaultParagraphFont"/>
    <w:link w:val="Heading3"/>
    <w:rsid w:val="001E3A72"/>
    <w:rPr>
      <w:rFonts w:asciiTheme="majorHAnsi" w:eastAsiaTheme="majorEastAsia" w:hAnsiTheme="majorHAnsi" w:cstheme="majorBidi"/>
      <w:b/>
      <w:bCs/>
      <w:color w:val="94B6D2" w:themeColor="accent1"/>
    </w:rPr>
  </w:style>
  <w:style w:type="character" w:customStyle="1" w:styleId="Heading4Char">
    <w:name w:val="Heading 4 Char"/>
    <w:basedOn w:val="DefaultParagraphFont"/>
    <w:link w:val="Heading4"/>
    <w:rsid w:val="0019743B"/>
    <w:rPr>
      <w:rFonts w:asciiTheme="majorHAnsi" w:eastAsiaTheme="majorEastAsia" w:hAnsiTheme="majorHAnsi" w:cstheme="majorBidi"/>
      <w:b/>
      <w:bCs/>
      <w:i/>
      <w:iCs/>
      <w:color w:val="94B6D2" w:themeColor="accent1"/>
    </w:rPr>
  </w:style>
  <w:style w:type="character" w:customStyle="1" w:styleId="BodyTextChar">
    <w:name w:val="Body Text Char"/>
    <w:basedOn w:val="DefaultParagraphFont"/>
    <w:link w:val="BodyText"/>
    <w:rsid w:val="0019743B"/>
    <w:rPr>
      <w:rFonts w:ascii="Arial Narrow" w:hAnsi="Arial Narrow"/>
    </w:rPr>
  </w:style>
  <w:style w:type="character" w:customStyle="1" w:styleId="Heading5Char">
    <w:name w:val="Heading 5 Char"/>
    <w:basedOn w:val="DefaultParagraphFont"/>
    <w:link w:val="Heading5"/>
    <w:rsid w:val="0019743B"/>
    <w:rPr>
      <w:rFonts w:asciiTheme="majorHAnsi" w:eastAsiaTheme="majorEastAsia" w:hAnsiTheme="majorHAnsi" w:cstheme="majorBidi"/>
      <w:color w:val="355D7E" w:themeColor="accent1" w:themeShade="80"/>
    </w:rPr>
  </w:style>
  <w:style w:type="character" w:customStyle="1" w:styleId="Heading6Char">
    <w:name w:val="Heading 6 Char"/>
    <w:basedOn w:val="DefaultParagraphFont"/>
    <w:link w:val="Heading6"/>
    <w:rsid w:val="00060290"/>
    <w:rPr>
      <w:rFonts w:asciiTheme="majorHAnsi" w:eastAsiaTheme="majorEastAsia" w:hAnsiTheme="majorHAnsi" w:cstheme="majorBidi"/>
      <w:i/>
      <w:iCs/>
      <w:color w:val="355D7E" w:themeColor="accent1" w:themeShade="80"/>
    </w:rPr>
  </w:style>
  <w:style w:type="paragraph" w:styleId="List2">
    <w:name w:val="List 2"/>
    <w:basedOn w:val="Normal"/>
    <w:rsid w:val="00060290"/>
    <w:pPr>
      <w:ind w:left="566" w:hanging="283"/>
      <w:contextualSpacing/>
    </w:pPr>
  </w:style>
  <w:style w:type="paragraph" w:styleId="Subtitle">
    <w:name w:val="Subtitle"/>
    <w:basedOn w:val="Normal"/>
    <w:next w:val="Normal"/>
    <w:link w:val="SubtitleChar"/>
    <w:rsid w:val="00FE0D83"/>
    <w:pPr>
      <w:numPr>
        <w:ilvl w:val="1"/>
      </w:numPr>
    </w:pPr>
    <w:rPr>
      <w:rFonts w:asciiTheme="majorHAnsi" w:eastAsiaTheme="majorEastAsia" w:hAnsiTheme="majorHAnsi" w:cstheme="majorBidi"/>
      <w:i/>
      <w:iCs/>
      <w:color w:val="94B6D2" w:themeColor="accent1"/>
      <w:spacing w:val="15"/>
    </w:rPr>
  </w:style>
  <w:style w:type="character" w:customStyle="1" w:styleId="SubtitleChar">
    <w:name w:val="Subtitle Char"/>
    <w:basedOn w:val="DefaultParagraphFont"/>
    <w:link w:val="Subtitle"/>
    <w:rsid w:val="00FE0D83"/>
    <w:rPr>
      <w:rFonts w:asciiTheme="majorHAnsi" w:eastAsiaTheme="majorEastAsia" w:hAnsiTheme="majorHAnsi" w:cstheme="majorBidi"/>
      <w:i/>
      <w:iCs/>
      <w:color w:val="94B6D2" w:themeColor="accent1"/>
      <w:spacing w:val="15"/>
    </w:rPr>
  </w:style>
</w:styles>
</file>

<file path=word/webSettings.xml><?xml version="1.0" encoding="utf-8"?>
<w:webSettings xmlns:r="http://schemas.openxmlformats.org/officeDocument/2006/relationships" xmlns:w="http://schemas.openxmlformats.org/wordprocessingml/2006/main">
  <w:divs>
    <w:div w:id="254703968">
      <w:bodyDiv w:val="1"/>
      <w:marLeft w:val="0"/>
      <w:marRight w:val="0"/>
      <w:marTop w:val="0"/>
      <w:marBottom w:val="0"/>
      <w:divBdr>
        <w:top w:val="none" w:sz="0" w:space="0" w:color="auto"/>
        <w:left w:val="none" w:sz="0" w:space="0" w:color="auto"/>
        <w:bottom w:val="none" w:sz="0" w:space="0" w:color="auto"/>
        <w:right w:val="none" w:sz="0" w:space="0" w:color="auto"/>
      </w:divBdr>
      <w:divsChild>
        <w:div w:id="68385470">
          <w:marLeft w:val="0"/>
          <w:marRight w:val="0"/>
          <w:marTop w:val="0"/>
          <w:marBottom w:val="0"/>
          <w:divBdr>
            <w:top w:val="none" w:sz="0" w:space="0" w:color="auto"/>
            <w:left w:val="none" w:sz="0" w:space="0" w:color="auto"/>
            <w:bottom w:val="none" w:sz="0" w:space="0" w:color="auto"/>
            <w:right w:val="none" w:sz="0" w:space="0" w:color="auto"/>
          </w:divBdr>
        </w:div>
        <w:div w:id="459306904">
          <w:marLeft w:val="0"/>
          <w:marRight w:val="0"/>
          <w:marTop w:val="0"/>
          <w:marBottom w:val="0"/>
          <w:divBdr>
            <w:top w:val="none" w:sz="0" w:space="0" w:color="auto"/>
            <w:left w:val="none" w:sz="0" w:space="0" w:color="auto"/>
            <w:bottom w:val="none" w:sz="0" w:space="0" w:color="auto"/>
            <w:right w:val="none" w:sz="0" w:space="0" w:color="auto"/>
          </w:divBdr>
        </w:div>
        <w:div w:id="611518148">
          <w:marLeft w:val="0"/>
          <w:marRight w:val="0"/>
          <w:marTop w:val="0"/>
          <w:marBottom w:val="0"/>
          <w:divBdr>
            <w:top w:val="none" w:sz="0" w:space="0" w:color="auto"/>
            <w:left w:val="none" w:sz="0" w:space="0" w:color="auto"/>
            <w:bottom w:val="none" w:sz="0" w:space="0" w:color="auto"/>
            <w:right w:val="none" w:sz="0" w:space="0" w:color="auto"/>
          </w:divBdr>
        </w:div>
        <w:div w:id="925648638">
          <w:marLeft w:val="0"/>
          <w:marRight w:val="0"/>
          <w:marTop w:val="0"/>
          <w:marBottom w:val="0"/>
          <w:divBdr>
            <w:top w:val="none" w:sz="0" w:space="0" w:color="auto"/>
            <w:left w:val="none" w:sz="0" w:space="0" w:color="auto"/>
            <w:bottom w:val="none" w:sz="0" w:space="0" w:color="auto"/>
            <w:right w:val="none" w:sz="0" w:space="0" w:color="auto"/>
          </w:divBdr>
        </w:div>
        <w:div w:id="1705447392">
          <w:marLeft w:val="0"/>
          <w:marRight w:val="0"/>
          <w:marTop w:val="0"/>
          <w:marBottom w:val="0"/>
          <w:divBdr>
            <w:top w:val="none" w:sz="0" w:space="0" w:color="auto"/>
            <w:left w:val="none" w:sz="0" w:space="0" w:color="auto"/>
            <w:bottom w:val="none" w:sz="0" w:space="0" w:color="auto"/>
            <w:right w:val="none" w:sz="0" w:space="0" w:color="auto"/>
          </w:divBdr>
        </w:div>
      </w:divsChild>
    </w:div>
    <w:div w:id="322979021">
      <w:bodyDiv w:val="1"/>
      <w:marLeft w:val="0"/>
      <w:marRight w:val="0"/>
      <w:marTop w:val="0"/>
      <w:marBottom w:val="0"/>
      <w:divBdr>
        <w:top w:val="none" w:sz="0" w:space="0" w:color="auto"/>
        <w:left w:val="none" w:sz="0" w:space="0" w:color="auto"/>
        <w:bottom w:val="none" w:sz="0" w:space="0" w:color="auto"/>
        <w:right w:val="none" w:sz="0" w:space="0" w:color="auto"/>
      </w:divBdr>
      <w:divsChild>
        <w:div w:id="607855905">
          <w:marLeft w:val="0"/>
          <w:marRight w:val="0"/>
          <w:marTop w:val="0"/>
          <w:marBottom w:val="0"/>
          <w:divBdr>
            <w:top w:val="none" w:sz="0" w:space="0" w:color="auto"/>
            <w:left w:val="none" w:sz="0" w:space="0" w:color="auto"/>
            <w:bottom w:val="none" w:sz="0" w:space="0" w:color="auto"/>
            <w:right w:val="none" w:sz="0" w:space="0" w:color="auto"/>
          </w:divBdr>
        </w:div>
        <w:div w:id="608782128">
          <w:marLeft w:val="0"/>
          <w:marRight w:val="0"/>
          <w:marTop w:val="0"/>
          <w:marBottom w:val="0"/>
          <w:divBdr>
            <w:top w:val="none" w:sz="0" w:space="0" w:color="auto"/>
            <w:left w:val="none" w:sz="0" w:space="0" w:color="auto"/>
            <w:bottom w:val="none" w:sz="0" w:space="0" w:color="auto"/>
            <w:right w:val="none" w:sz="0" w:space="0" w:color="auto"/>
          </w:divBdr>
        </w:div>
        <w:div w:id="1218052854">
          <w:marLeft w:val="0"/>
          <w:marRight w:val="0"/>
          <w:marTop w:val="0"/>
          <w:marBottom w:val="0"/>
          <w:divBdr>
            <w:top w:val="none" w:sz="0" w:space="0" w:color="auto"/>
            <w:left w:val="none" w:sz="0" w:space="0" w:color="auto"/>
            <w:bottom w:val="none" w:sz="0" w:space="0" w:color="auto"/>
            <w:right w:val="none" w:sz="0" w:space="0" w:color="auto"/>
          </w:divBdr>
        </w:div>
        <w:div w:id="1569656224">
          <w:marLeft w:val="0"/>
          <w:marRight w:val="0"/>
          <w:marTop w:val="0"/>
          <w:marBottom w:val="0"/>
          <w:divBdr>
            <w:top w:val="none" w:sz="0" w:space="0" w:color="auto"/>
            <w:left w:val="none" w:sz="0" w:space="0" w:color="auto"/>
            <w:bottom w:val="none" w:sz="0" w:space="0" w:color="auto"/>
            <w:right w:val="none" w:sz="0" w:space="0" w:color="auto"/>
          </w:divBdr>
        </w:div>
        <w:div w:id="1985305587">
          <w:marLeft w:val="0"/>
          <w:marRight w:val="0"/>
          <w:marTop w:val="0"/>
          <w:marBottom w:val="0"/>
          <w:divBdr>
            <w:top w:val="none" w:sz="0" w:space="0" w:color="auto"/>
            <w:left w:val="none" w:sz="0" w:space="0" w:color="auto"/>
            <w:bottom w:val="none" w:sz="0" w:space="0" w:color="auto"/>
            <w:right w:val="none" w:sz="0" w:space="0" w:color="auto"/>
          </w:divBdr>
        </w:div>
      </w:divsChild>
    </w:div>
    <w:div w:id="470906088">
      <w:bodyDiv w:val="1"/>
      <w:marLeft w:val="0"/>
      <w:marRight w:val="0"/>
      <w:marTop w:val="0"/>
      <w:marBottom w:val="0"/>
      <w:divBdr>
        <w:top w:val="none" w:sz="0" w:space="0" w:color="auto"/>
        <w:left w:val="none" w:sz="0" w:space="0" w:color="auto"/>
        <w:bottom w:val="none" w:sz="0" w:space="0" w:color="auto"/>
        <w:right w:val="none" w:sz="0" w:space="0" w:color="auto"/>
      </w:divBdr>
    </w:div>
    <w:div w:id="493953900">
      <w:bodyDiv w:val="1"/>
      <w:marLeft w:val="0"/>
      <w:marRight w:val="0"/>
      <w:marTop w:val="0"/>
      <w:marBottom w:val="0"/>
      <w:divBdr>
        <w:top w:val="none" w:sz="0" w:space="0" w:color="auto"/>
        <w:left w:val="none" w:sz="0" w:space="0" w:color="auto"/>
        <w:bottom w:val="none" w:sz="0" w:space="0" w:color="auto"/>
        <w:right w:val="none" w:sz="0" w:space="0" w:color="auto"/>
      </w:divBdr>
    </w:div>
    <w:div w:id="519466471">
      <w:bodyDiv w:val="1"/>
      <w:marLeft w:val="0"/>
      <w:marRight w:val="0"/>
      <w:marTop w:val="0"/>
      <w:marBottom w:val="0"/>
      <w:divBdr>
        <w:top w:val="none" w:sz="0" w:space="0" w:color="auto"/>
        <w:left w:val="none" w:sz="0" w:space="0" w:color="auto"/>
        <w:bottom w:val="none" w:sz="0" w:space="0" w:color="auto"/>
        <w:right w:val="none" w:sz="0" w:space="0" w:color="auto"/>
      </w:divBdr>
    </w:div>
    <w:div w:id="599606272">
      <w:bodyDiv w:val="1"/>
      <w:marLeft w:val="0"/>
      <w:marRight w:val="0"/>
      <w:marTop w:val="0"/>
      <w:marBottom w:val="0"/>
      <w:divBdr>
        <w:top w:val="none" w:sz="0" w:space="0" w:color="auto"/>
        <w:left w:val="none" w:sz="0" w:space="0" w:color="auto"/>
        <w:bottom w:val="none" w:sz="0" w:space="0" w:color="auto"/>
        <w:right w:val="none" w:sz="0" w:space="0" w:color="auto"/>
      </w:divBdr>
    </w:div>
    <w:div w:id="602570274">
      <w:bodyDiv w:val="1"/>
      <w:marLeft w:val="0"/>
      <w:marRight w:val="0"/>
      <w:marTop w:val="0"/>
      <w:marBottom w:val="0"/>
      <w:divBdr>
        <w:top w:val="none" w:sz="0" w:space="0" w:color="auto"/>
        <w:left w:val="none" w:sz="0" w:space="0" w:color="auto"/>
        <w:bottom w:val="none" w:sz="0" w:space="0" w:color="auto"/>
        <w:right w:val="none" w:sz="0" w:space="0" w:color="auto"/>
      </w:divBdr>
    </w:div>
    <w:div w:id="1054429260">
      <w:bodyDiv w:val="1"/>
      <w:marLeft w:val="0"/>
      <w:marRight w:val="0"/>
      <w:marTop w:val="0"/>
      <w:marBottom w:val="0"/>
      <w:divBdr>
        <w:top w:val="none" w:sz="0" w:space="0" w:color="auto"/>
        <w:left w:val="none" w:sz="0" w:space="0" w:color="auto"/>
        <w:bottom w:val="none" w:sz="0" w:space="0" w:color="auto"/>
        <w:right w:val="none" w:sz="0" w:space="0" w:color="auto"/>
      </w:divBdr>
    </w:div>
    <w:div w:id="1057320731">
      <w:bodyDiv w:val="1"/>
      <w:marLeft w:val="0"/>
      <w:marRight w:val="0"/>
      <w:marTop w:val="0"/>
      <w:marBottom w:val="0"/>
      <w:divBdr>
        <w:top w:val="none" w:sz="0" w:space="0" w:color="auto"/>
        <w:left w:val="none" w:sz="0" w:space="0" w:color="auto"/>
        <w:bottom w:val="none" w:sz="0" w:space="0" w:color="auto"/>
        <w:right w:val="none" w:sz="0" w:space="0" w:color="auto"/>
      </w:divBdr>
    </w:div>
    <w:div w:id="1087535957">
      <w:bodyDiv w:val="1"/>
      <w:marLeft w:val="0"/>
      <w:marRight w:val="0"/>
      <w:marTop w:val="0"/>
      <w:marBottom w:val="0"/>
      <w:divBdr>
        <w:top w:val="none" w:sz="0" w:space="0" w:color="auto"/>
        <w:left w:val="none" w:sz="0" w:space="0" w:color="auto"/>
        <w:bottom w:val="none" w:sz="0" w:space="0" w:color="auto"/>
        <w:right w:val="none" w:sz="0" w:space="0" w:color="auto"/>
      </w:divBdr>
    </w:div>
    <w:div w:id="1605461586">
      <w:bodyDiv w:val="1"/>
      <w:marLeft w:val="0"/>
      <w:marRight w:val="0"/>
      <w:marTop w:val="0"/>
      <w:marBottom w:val="0"/>
      <w:divBdr>
        <w:top w:val="none" w:sz="0" w:space="0" w:color="auto"/>
        <w:left w:val="none" w:sz="0" w:space="0" w:color="auto"/>
        <w:bottom w:val="none" w:sz="0" w:space="0" w:color="auto"/>
        <w:right w:val="none" w:sz="0" w:space="0" w:color="auto"/>
      </w:divBdr>
      <w:divsChild>
        <w:div w:id="924992793">
          <w:marLeft w:val="0"/>
          <w:marRight w:val="0"/>
          <w:marTop w:val="0"/>
          <w:marBottom w:val="0"/>
          <w:divBdr>
            <w:top w:val="none" w:sz="0" w:space="0" w:color="auto"/>
            <w:left w:val="none" w:sz="0" w:space="0" w:color="auto"/>
            <w:bottom w:val="none" w:sz="0" w:space="0" w:color="auto"/>
            <w:right w:val="none" w:sz="0" w:space="0" w:color="auto"/>
          </w:divBdr>
        </w:div>
      </w:divsChild>
    </w:div>
    <w:div w:id="1628198476">
      <w:bodyDiv w:val="1"/>
      <w:marLeft w:val="0"/>
      <w:marRight w:val="0"/>
      <w:marTop w:val="0"/>
      <w:marBottom w:val="0"/>
      <w:divBdr>
        <w:top w:val="none" w:sz="0" w:space="0" w:color="auto"/>
        <w:left w:val="none" w:sz="0" w:space="0" w:color="auto"/>
        <w:bottom w:val="none" w:sz="0" w:space="0" w:color="auto"/>
        <w:right w:val="none" w:sz="0" w:space="0" w:color="auto"/>
      </w:divBdr>
      <w:divsChild>
        <w:div w:id="104539610">
          <w:marLeft w:val="0"/>
          <w:marRight w:val="0"/>
          <w:marTop w:val="0"/>
          <w:marBottom w:val="0"/>
          <w:divBdr>
            <w:top w:val="none" w:sz="0" w:space="0" w:color="auto"/>
            <w:left w:val="none" w:sz="0" w:space="0" w:color="auto"/>
            <w:bottom w:val="none" w:sz="0" w:space="0" w:color="auto"/>
            <w:right w:val="none" w:sz="0" w:space="0" w:color="auto"/>
          </w:divBdr>
        </w:div>
        <w:div w:id="137573581">
          <w:marLeft w:val="0"/>
          <w:marRight w:val="0"/>
          <w:marTop w:val="0"/>
          <w:marBottom w:val="0"/>
          <w:divBdr>
            <w:top w:val="none" w:sz="0" w:space="0" w:color="auto"/>
            <w:left w:val="none" w:sz="0" w:space="0" w:color="auto"/>
            <w:bottom w:val="none" w:sz="0" w:space="0" w:color="auto"/>
            <w:right w:val="none" w:sz="0" w:space="0" w:color="auto"/>
          </w:divBdr>
        </w:div>
        <w:div w:id="171915183">
          <w:marLeft w:val="0"/>
          <w:marRight w:val="0"/>
          <w:marTop w:val="0"/>
          <w:marBottom w:val="0"/>
          <w:divBdr>
            <w:top w:val="none" w:sz="0" w:space="0" w:color="auto"/>
            <w:left w:val="none" w:sz="0" w:space="0" w:color="auto"/>
            <w:bottom w:val="none" w:sz="0" w:space="0" w:color="auto"/>
            <w:right w:val="none" w:sz="0" w:space="0" w:color="auto"/>
          </w:divBdr>
        </w:div>
        <w:div w:id="1045450524">
          <w:marLeft w:val="0"/>
          <w:marRight w:val="0"/>
          <w:marTop w:val="0"/>
          <w:marBottom w:val="0"/>
          <w:divBdr>
            <w:top w:val="none" w:sz="0" w:space="0" w:color="auto"/>
            <w:left w:val="none" w:sz="0" w:space="0" w:color="auto"/>
            <w:bottom w:val="none" w:sz="0" w:space="0" w:color="auto"/>
            <w:right w:val="none" w:sz="0" w:space="0" w:color="auto"/>
          </w:divBdr>
        </w:div>
        <w:div w:id="1195658459">
          <w:marLeft w:val="0"/>
          <w:marRight w:val="0"/>
          <w:marTop w:val="0"/>
          <w:marBottom w:val="0"/>
          <w:divBdr>
            <w:top w:val="none" w:sz="0" w:space="0" w:color="auto"/>
            <w:left w:val="none" w:sz="0" w:space="0" w:color="auto"/>
            <w:bottom w:val="none" w:sz="0" w:space="0" w:color="auto"/>
            <w:right w:val="none" w:sz="0" w:space="0" w:color="auto"/>
          </w:divBdr>
        </w:div>
        <w:div w:id="1287079396">
          <w:marLeft w:val="0"/>
          <w:marRight w:val="0"/>
          <w:marTop w:val="0"/>
          <w:marBottom w:val="0"/>
          <w:divBdr>
            <w:top w:val="none" w:sz="0" w:space="0" w:color="auto"/>
            <w:left w:val="none" w:sz="0" w:space="0" w:color="auto"/>
            <w:bottom w:val="none" w:sz="0" w:space="0" w:color="auto"/>
            <w:right w:val="none" w:sz="0" w:space="0" w:color="auto"/>
          </w:divBdr>
        </w:div>
        <w:div w:id="1565795896">
          <w:marLeft w:val="0"/>
          <w:marRight w:val="0"/>
          <w:marTop w:val="0"/>
          <w:marBottom w:val="0"/>
          <w:divBdr>
            <w:top w:val="none" w:sz="0" w:space="0" w:color="auto"/>
            <w:left w:val="none" w:sz="0" w:space="0" w:color="auto"/>
            <w:bottom w:val="none" w:sz="0" w:space="0" w:color="auto"/>
            <w:right w:val="none" w:sz="0" w:space="0" w:color="auto"/>
          </w:divBdr>
        </w:div>
      </w:divsChild>
    </w:div>
    <w:div w:id="163867924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08">
          <w:marLeft w:val="0"/>
          <w:marRight w:val="0"/>
          <w:marTop w:val="0"/>
          <w:marBottom w:val="0"/>
          <w:divBdr>
            <w:top w:val="none" w:sz="0" w:space="0" w:color="auto"/>
            <w:left w:val="none" w:sz="0" w:space="0" w:color="auto"/>
            <w:bottom w:val="none" w:sz="0" w:space="0" w:color="auto"/>
            <w:right w:val="none" w:sz="0" w:space="0" w:color="auto"/>
          </w:divBdr>
        </w:div>
      </w:divsChild>
    </w:div>
    <w:div w:id="1964536716">
      <w:bodyDiv w:val="1"/>
      <w:marLeft w:val="0"/>
      <w:marRight w:val="0"/>
      <w:marTop w:val="0"/>
      <w:marBottom w:val="0"/>
      <w:divBdr>
        <w:top w:val="none" w:sz="0" w:space="0" w:color="auto"/>
        <w:left w:val="none" w:sz="0" w:space="0" w:color="auto"/>
        <w:bottom w:val="none" w:sz="0" w:space="0" w:color="auto"/>
        <w:right w:val="none" w:sz="0" w:space="0" w:color="auto"/>
      </w:divBdr>
    </w:div>
    <w:div w:id="2059432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nvildarryl/status/463658626964418561" TargetMode="External"/><Relationship Id="rId12" Type="http://schemas.openxmlformats.org/officeDocument/2006/relationships/image" Target="media/image2.png"/><Relationship Id="rId13" Type="http://schemas.openxmlformats.org/officeDocument/2006/relationships/hyperlink" Target="http://www.youtube.com/watch?v=nakSzTfIYDg&amp;feature=share&amp;list=PL2PndQdkNRHHrQn25kZvrRuGnhTJaUJN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rdc.com.au" TargetMode="External"/><Relationship Id="rId9" Type="http://schemas.openxmlformats.org/officeDocument/2006/relationships/hyperlink" Target="http://www.weedsmart.org.au" TargetMode="External"/><Relationship Id="rId10" Type="http://schemas.openxmlformats.org/officeDocument/2006/relationships/hyperlink" Target="http://www.ahri.uwa.edu.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nvil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Inspiration">
      <a:majorFont>
        <a:latin typeface="News Gothic MT"/>
        <a:ea typeface=""/>
        <a:cs typeface=""/>
        <a:font script="Jpan" typeface="メイリオ"/>
      </a:majorFont>
      <a:minorFont>
        <a:latin typeface="News Gothic MT"/>
        <a:ea typeface=""/>
        <a:cs typeface=""/>
        <a:font script="Jpan" typeface="メイリオ"/>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1144</Words>
  <Characters>6525</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AWP220000</vt:lpstr>
    </vt:vector>
  </TitlesOfParts>
  <Manager/>
  <Company>Anvil Media</Company>
  <LinksUpToDate>false</LinksUpToDate>
  <CharactersWithSpaces>8013</CharactersWithSpaces>
  <SharedDoc>false</SharedDoc>
  <HyperlinkBase/>
  <HLinks>
    <vt:vector size="6" baseType="variant">
      <vt:variant>
        <vt:i4>7274567</vt:i4>
      </vt:variant>
      <vt:variant>
        <vt:i4>-1</vt:i4>
      </vt:variant>
      <vt:variant>
        <vt:i4>1027</vt:i4>
      </vt:variant>
      <vt:variant>
        <vt:i4>1</vt:i4>
      </vt:variant>
      <vt:variant>
        <vt:lpwstr>anvil media country 33 percent masthead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MLA481026A</dc:title>
  <dc:subject/>
  <dc:creator>Darryl Anderson</dc:creator>
  <cp:keywords/>
  <cp:lastModifiedBy>Darryl Anderson</cp:lastModifiedBy>
  <cp:revision>4</cp:revision>
  <cp:lastPrinted>2014-04-28T17:32:00Z</cp:lastPrinted>
  <dcterms:created xsi:type="dcterms:W3CDTF">2014-05-05T01:03:00Z</dcterms:created>
  <dcterms:modified xsi:type="dcterms:W3CDTF">2014-05-07T03:30:00Z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Enter client in properties</vt:lpwstr>
  </property>
  <property fmtid="{D5CDD505-2E9C-101B-9397-08002B2CF9AE}" pid="3" name="Contact">
    <vt:lpwstr>Enter name in properties</vt:lpwstr>
  </property>
</Properties>
</file>